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ink/ink1.xml" ContentType="application/inkml+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1"/>
        <w:gridCol w:w="2044"/>
        <w:gridCol w:w="5340"/>
        <w:gridCol w:w="1631"/>
        <w:gridCol w:w="952"/>
      </w:tblGrid>
      <w:tr w:rsidR="00E42D3A" w14:paraId="372A4BF5" w14:textId="77777777" w:rsidTr="00E42D3A">
        <w:trPr>
          <w:trHeight w:hRule="exact" w:val="2674"/>
        </w:trPr>
        <w:tc>
          <w:tcPr>
            <w:tcW w:w="10988" w:type="dxa"/>
            <w:gridSpan w:val="5"/>
            <w:vAlign w:val="center"/>
          </w:tcPr>
          <w:p w14:paraId="0E503C69" w14:textId="77777777" w:rsidR="00E42D3A" w:rsidRDefault="00E42D3A" w:rsidP="006353CC">
            <w:pPr>
              <w:jc w:val="center"/>
            </w:pPr>
            <w:r>
              <w:rPr>
                <w:noProof/>
                <w:lang w:eastAsia="cs-CZ"/>
              </w:rPr>
              <w:drawing>
                <wp:inline distT="0" distB="0" distL="0" distR="0" wp14:anchorId="6BD8CBB7" wp14:editId="770C131A">
                  <wp:extent cx="589265" cy="886968"/>
                  <wp:effectExtent l="0" t="0" r="1905" b="889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89265" cy="886968"/>
                          </a:xfrm>
                          <a:prstGeom prst="rect">
                            <a:avLst/>
                          </a:prstGeom>
                        </pic:spPr>
                      </pic:pic>
                    </a:graphicData>
                  </a:graphic>
                </wp:inline>
              </w:drawing>
            </w:r>
          </w:p>
        </w:tc>
      </w:tr>
      <w:tr w:rsidR="00E42D3A" w14:paraId="5298EBE1" w14:textId="77777777" w:rsidTr="00E42D3A">
        <w:trPr>
          <w:trHeight w:hRule="exact" w:val="6733"/>
        </w:trPr>
        <w:tc>
          <w:tcPr>
            <w:tcW w:w="10988" w:type="dxa"/>
            <w:gridSpan w:val="5"/>
            <w:vAlign w:val="center"/>
          </w:tcPr>
          <w:p w14:paraId="6CB0B83D" w14:textId="043BD2FB" w:rsidR="00E42D3A" w:rsidRDefault="0048108B" w:rsidP="006353CC">
            <w:pPr>
              <w:ind w:hanging="247"/>
              <w:jc w:val="center"/>
            </w:pPr>
            <w:r>
              <w:rPr>
                <w:noProof/>
              </w:rPr>
              <w:drawing>
                <wp:inline distT="0" distB="0" distL="0" distR="0" wp14:anchorId="0619895B" wp14:editId="1CB714F1">
                  <wp:extent cx="6840220" cy="3853815"/>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840220" cy="3853815"/>
                          </a:xfrm>
                          <a:prstGeom prst="rect">
                            <a:avLst/>
                          </a:prstGeom>
                          <a:noFill/>
                          <a:ln>
                            <a:noFill/>
                          </a:ln>
                        </pic:spPr>
                      </pic:pic>
                    </a:graphicData>
                  </a:graphic>
                </wp:inline>
              </w:drawing>
            </w:r>
          </w:p>
        </w:tc>
      </w:tr>
      <w:tr w:rsidR="00E42D3A" w14:paraId="32FAA804" w14:textId="77777777" w:rsidTr="00E42D3A">
        <w:trPr>
          <w:trHeight w:hRule="exact" w:val="825"/>
        </w:trPr>
        <w:tc>
          <w:tcPr>
            <w:tcW w:w="10988" w:type="dxa"/>
            <w:gridSpan w:val="5"/>
            <w:vAlign w:val="center"/>
          </w:tcPr>
          <w:p w14:paraId="4F9DE9FC" w14:textId="5891D104" w:rsidR="00E42D3A" w:rsidRDefault="0048108B" w:rsidP="00056BFA">
            <w:pPr>
              <w:spacing w:line="360" w:lineRule="auto"/>
              <w:jc w:val="center"/>
              <w:rPr>
                <w:rFonts w:ascii="Arial Narrow" w:hAnsi="Arial Narrow"/>
                <w:b/>
                <w:sz w:val="20"/>
              </w:rPr>
            </w:pPr>
            <w:r>
              <w:rPr>
                <w:rFonts w:ascii="Arial Narrow" w:hAnsi="Arial Narrow"/>
                <w:b/>
                <w:sz w:val="24"/>
                <w:szCs w:val="28"/>
              </w:rPr>
              <w:t>Zkvalitnění podmínek pro poskytování vzdělávání a služeb SŠ a ZŠ Beroun</w:t>
            </w:r>
          </w:p>
          <w:p w14:paraId="78263AD1" w14:textId="31792B96" w:rsidR="00056BFA" w:rsidRDefault="0048108B" w:rsidP="00056BFA">
            <w:pPr>
              <w:spacing w:line="360" w:lineRule="auto"/>
              <w:jc w:val="center"/>
              <w:rPr>
                <w:rFonts w:ascii="Arial Narrow" w:hAnsi="Arial Narrow"/>
              </w:rPr>
            </w:pPr>
            <w:bookmarkStart w:id="0" w:name="_Hlk150761132"/>
            <w:r w:rsidRPr="005542A9">
              <w:rPr>
                <w:rFonts w:ascii="Arial Narrow" w:hAnsi="Arial Narrow"/>
              </w:rPr>
              <w:t>Ulice Karla Čapka, Beroun</w:t>
            </w:r>
            <w:bookmarkEnd w:id="0"/>
          </w:p>
          <w:p w14:paraId="6DAB4EB2" w14:textId="77777777" w:rsidR="00056BFA" w:rsidRDefault="00056BFA" w:rsidP="006353CC">
            <w:pPr>
              <w:jc w:val="center"/>
              <w:rPr>
                <w:rFonts w:ascii="Arial Narrow" w:hAnsi="Arial Narrow"/>
              </w:rPr>
            </w:pPr>
          </w:p>
          <w:p w14:paraId="5FF6FCB8" w14:textId="77777777" w:rsidR="00056BFA" w:rsidRDefault="00056BFA" w:rsidP="006353CC">
            <w:pPr>
              <w:jc w:val="center"/>
              <w:rPr>
                <w:rFonts w:ascii="Arial Narrow" w:hAnsi="Arial Narrow"/>
              </w:rPr>
            </w:pPr>
          </w:p>
          <w:p w14:paraId="214A1B01" w14:textId="77777777" w:rsidR="00056BFA" w:rsidRPr="00E36222" w:rsidRDefault="00056BFA" w:rsidP="006353CC">
            <w:pPr>
              <w:jc w:val="center"/>
              <w:rPr>
                <w:rFonts w:ascii="Arial Narrow" w:hAnsi="Arial Narrow"/>
                <w:b/>
              </w:rPr>
            </w:pPr>
          </w:p>
        </w:tc>
      </w:tr>
      <w:tr w:rsidR="00E42D3A" w14:paraId="59AC4BE2" w14:textId="77777777" w:rsidTr="00E42D3A">
        <w:trPr>
          <w:trHeight w:hRule="exact" w:val="825"/>
        </w:trPr>
        <w:tc>
          <w:tcPr>
            <w:tcW w:w="10988" w:type="dxa"/>
            <w:gridSpan w:val="5"/>
            <w:shd w:val="clear" w:color="auto" w:fill="964591"/>
            <w:vAlign w:val="center"/>
          </w:tcPr>
          <w:p w14:paraId="550C7333" w14:textId="77777777" w:rsidR="00E42D3A" w:rsidRPr="00E36222" w:rsidRDefault="00E42D3A" w:rsidP="006353CC">
            <w:pPr>
              <w:jc w:val="center"/>
              <w:rPr>
                <w:rFonts w:ascii="Arial Narrow" w:hAnsi="Arial Narrow"/>
                <w:color w:val="FFFFFF" w:themeColor="background1"/>
                <w:sz w:val="48"/>
                <w:szCs w:val="48"/>
              </w:rPr>
            </w:pPr>
            <w:r>
              <w:rPr>
                <w:rFonts w:ascii="Arial Narrow" w:hAnsi="Arial Narrow"/>
                <w:color w:val="FFFFFF" w:themeColor="background1"/>
                <w:sz w:val="48"/>
                <w:szCs w:val="48"/>
              </w:rPr>
              <w:t>B – SOUHRNNÁ TECHNICKÁ ZPRÁVA</w:t>
            </w:r>
          </w:p>
        </w:tc>
      </w:tr>
      <w:tr w:rsidR="00E42D3A" w14:paraId="7E5D662A" w14:textId="77777777" w:rsidTr="00E42D3A">
        <w:trPr>
          <w:trHeight w:hRule="exact" w:val="1483"/>
        </w:trPr>
        <w:tc>
          <w:tcPr>
            <w:tcW w:w="10988" w:type="dxa"/>
            <w:gridSpan w:val="5"/>
            <w:vAlign w:val="center"/>
          </w:tcPr>
          <w:p w14:paraId="41E80D92" w14:textId="2316307C" w:rsidR="00E42D3A" w:rsidRPr="0048777F" w:rsidRDefault="0097516C" w:rsidP="006353CC">
            <w:pPr>
              <w:jc w:val="center"/>
              <w:rPr>
                <w:rFonts w:ascii="Arial Narrow" w:hAnsi="Arial Narrow"/>
                <w:sz w:val="20"/>
              </w:rPr>
            </w:pPr>
            <w:r w:rsidRPr="00FF5B8B">
              <w:rPr>
                <w:rFonts w:ascii="Arial Narrow" w:hAnsi="Arial Narrow"/>
                <w:b/>
                <w:sz w:val="20"/>
              </w:rPr>
              <w:t xml:space="preserve">PROJEKTOVÁ DOKUMENTACE PRO </w:t>
            </w:r>
            <w:r w:rsidR="004832B8">
              <w:rPr>
                <w:rFonts w:ascii="Arial Narrow" w:hAnsi="Arial Narrow"/>
                <w:b/>
                <w:sz w:val="20"/>
              </w:rPr>
              <w:t>PROVÁDĚNÍ STAVBY</w:t>
            </w:r>
          </w:p>
        </w:tc>
      </w:tr>
      <w:tr w:rsidR="00E42D3A" w14:paraId="7BCAA451" w14:textId="77777777" w:rsidTr="00E42D3A">
        <w:trPr>
          <w:trHeight w:hRule="exact" w:val="493"/>
        </w:trPr>
        <w:tc>
          <w:tcPr>
            <w:tcW w:w="1021" w:type="dxa"/>
            <w:tcBorders>
              <w:bottom w:val="single" w:sz="4" w:space="0" w:color="964591"/>
            </w:tcBorders>
            <w:vAlign w:val="center"/>
          </w:tcPr>
          <w:p w14:paraId="60254813" w14:textId="77777777" w:rsidR="00E42D3A" w:rsidRDefault="00E42D3A" w:rsidP="006353CC"/>
        </w:tc>
        <w:tc>
          <w:tcPr>
            <w:tcW w:w="2044" w:type="dxa"/>
            <w:tcBorders>
              <w:bottom w:val="single" w:sz="4" w:space="0" w:color="964591"/>
            </w:tcBorders>
            <w:vAlign w:val="center"/>
          </w:tcPr>
          <w:p w14:paraId="114AF39F" w14:textId="0E158F33" w:rsidR="00E42D3A" w:rsidRPr="00181F74" w:rsidRDefault="008A20BA" w:rsidP="006353CC">
            <w:pPr>
              <w:rPr>
                <w:rFonts w:ascii="Arial Narrow" w:hAnsi="Arial Narrow"/>
                <w:b/>
              </w:rPr>
            </w:pPr>
            <w:r>
              <w:rPr>
                <w:rFonts w:ascii="Arial Narrow" w:hAnsi="Arial Narrow"/>
                <w:b/>
                <w:sz w:val="24"/>
              </w:rPr>
              <w:t>0</w:t>
            </w:r>
            <w:r w:rsidR="004832B8">
              <w:rPr>
                <w:rFonts w:ascii="Arial Narrow" w:hAnsi="Arial Narrow"/>
                <w:b/>
                <w:sz w:val="24"/>
              </w:rPr>
              <w:t>1</w:t>
            </w:r>
            <w:r w:rsidR="00E42D3A">
              <w:rPr>
                <w:rFonts w:ascii="Arial Narrow" w:hAnsi="Arial Narrow"/>
                <w:b/>
                <w:sz w:val="24"/>
              </w:rPr>
              <w:t>/</w:t>
            </w:r>
            <w:r w:rsidR="00E42D3A" w:rsidRPr="00181F74">
              <w:rPr>
                <w:rFonts w:ascii="Arial Narrow" w:hAnsi="Arial Narrow"/>
                <w:b/>
                <w:sz w:val="24"/>
              </w:rPr>
              <w:t>20</w:t>
            </w:r>
            <w:r w:rsidR="00C469E0">
              <w:rPr>
                <w:rFonts w:ascii="Arial Narrow" w:hAnsi="Arial Narrow"/>
                <w:b/>
                <w:sz w:val="24"/>
              </w:rPr>
              <w:t>2</w:t>
            </w:r>
            <w:r w:rsidR="004832B8">
              <w:rPr>
                <w:rFonts w:ascii="Arial Narrow" w:hAnsi="Arial Narrow"/>
                <w:b/>
                <w:sz w:val="24"/>
              </w:rPr>
              <w:t>4</w:t>
            </w:r>
          </w:p>
        </w:tc>
        <w:tc>
          <w:tcPr>
            <w:tcW w:w="5340" w:type="dxa"/>
            <w:tcBorders>
              <w:bottom w:val="single" w:sz="4" w:space="0" w:color="964591"/>
            </w:tcBorders>
            <w:vAlign w:val="center"/>
          </w:tcPr>
          <w:p w14:paraId="0370D1C3" w14:textId="77777777" w:rsidR="00E42D3A" w:rsidRPr="00181F74" w:rsidRDefault="00E42D3A" w:rsidP="006353CC">
            <w:pPr>
              <w:jc w:val="center"/>
              <w:rPr>
                <w:rFonts w:ascii="Arial Narrow" w:hAnsi="Arial Narrow"/>
                <w:b/>
              </w:rPr>
            </w:pPr>
            <w:r>
              <w:rPr>
                <w:rFonts w:ascii="Arial Narrow" w:hAnsi="Arial Narrow"/>
                <w:b/>
              </w:rPr>
              <w:t>Jan Pešout</w:t>
            </w:r>
          </w:p>
        </w:tc>
        <w:tc>
          <w:tcPr>
            <w:tcW w:w="1631" w:type="dxa"/>
            <w:tcBorders>
              <w:bottom w:val="single" w:sz="4" w:space="0" w:color="964591"/>
            </w:tcBorders>
            <w:vAlign w:val="center"/>
          </w:tcPr>
          <w:p w14:paraId="1A2BE5C2" w14:textId="77777777" w:rsidR="00E42D3A" w:rsidRPr="00181F74" w:rsidRDefault="00E42D3A" w:rsidP="006353CC">
            <w:pPr>
              <w:jc w:val="right"/>
              <w:rPr>
                <w:rFonts w:ascii="Arial Narrow" w:hAnsi="Arial Narrow"/>
                <w:b/>
              </w:rPr>
            </w:pPr>
            <w:r w:rsidRPr="00181F74">
              <w:rPr>
                <w:rFonts w:ascii="Arial Narrow" w:hAnsi="Arial Narrow"/>
                <w:b/>
                <w:sz w:val="24"/>
              </w:rPr>
              <w:t>R.0</w:t>
            </w:r>
          </w:p>
        </w:tc>
        <w:tc>
          <w:tcPr>
            <w:tcW w:w="952" w:type="dxa"/>
            <w:tcBorders>
              <w:bottom w:val="single" w:sz="4" w:space="0" w:color="964591"/>
            </w:tcBorders>
            <w:vAlign w:val="center"/>
          </w:tcPr>
          <w:p w14:paraId="2119F4A2" w14:textId="77777777" w:rsidR="00E42D3A" w:rsidRDefault="00E42D3A" w:rsidP="006353CC"/>
        </w:tc>
      </w:tr>
      <w:tr w:rsidR="00E42D3A" w14:paraId="18A2798C" w14:textId="77777777" w:rsidTr="00E42D3A">
        <w:trPr>
          <w:trHeight w:hRule="exact" w:val="430"/>
        </w:trPr>
        <w:tc>
          <w:tcPr>
            <w:tcW w:w="1021" w:type="dxa"/>
            <w:tcBorders>
              <w:top w:val="single" w:sz="4" w:space="0" w:color="964591"/>
            </w:tcBorders>
            <w:vAlign w:val="center"/>
          </w:tcPr>
          <w:p w14:paraId="280EC3D8" w14:textId="77777777" w:rsidR="00E42D3A" w:rsidRDefault="00E42D3A" w:rsidP="006353CC"/>
        </w:tc>
        <w:tc>
          <w:tcPr>
            <w:tcW w:w="2044" w:type="dxa"/>
            <w:tcBorders>
              <w:top w:val="single" w:sz="4" w:space="0" w:color="964591"/>
            </w:tcBorders>
            <w:vAlign w:val="center"/>
          </w:tcPr>
          <w:p w14:paraId="597BF83B" w14:textId="77777777" w:rsidR="00E42D3A" w:rsidRDefault="00E42D3A" w:rsidP="006353CC">
            <w:r>
              <w:rPr>
                <w:rFonts w:ascii="Arial Narrow" w:hAnsi="Arial Narrow"/>
                <w:sz w:val="18"/>
              </w:rPr>
              <w:t>DATUM</w:t>
            </w:r>
          </w:p>
        </w:tc>
        <w:tc>
          <w:tcPr>
            <w:tcW w:w="5340" w:type="dxa"/>
            <w:tcBorders>
              <w:top w:val="single" w:sz="4" w:space="0" w:color="964591"/>
            </w:tcBorders>
            <w:vAlign w:val="center"/>
          </w:tcPr>
          <w:p w14:paraId="03EEC335" w14:textId="77777777" w:rsidR="00E42D3A" w:rsidRPr="00181F74" w:rsidRDefault="00E42D3A" w:rsidP="006353CC">
            <w:pPr>
              <w:jc w:val="center"/>
              <w:rPr>
                <w:rFonts w:ascii="Arial Narrow" w:hAnsi="Arial Narrow"/>
              </w:rPr>
            </w:pPr>
            <w:r w:rsidRPr="00181F74">
              <w:rPr>
                <w:rFonts w:ascii="Arial Narrow" w:hAnsi="Arial Narrow"/>
                <w:sz w:val="18"/>
              </w:rPr>
              <w:t>VYPRACOVAL</w:t>
            </w:r>
          </w:p>
        </w:tc>
        <w:tc>
          <w:tcPr>
            <w:tcW w:w="1631" w:type="dxa"/>
            <w:tcBorders>
              <w:top w:val="single" w:sz="4" w:space="0" w:color="964591"/>
            </w:tcBorders>
            <w:vAlign w:val="center"/>
          </w:tcPr>
          <w:p w14:paraId="79C37E93" w14:textId="77777777" w:rsidR="00E42D3A" w:rsidRDefault="00E42D3A" w:rsidP="006353CC">
            <w:pPr>
              <w:jc w:val="right"/>
            </w:pPr>
            <w:r>
              <w:rPr>
                <w:rFonts w:ascii="Arial Narrow" w:hAnsi="Arial Narrow"/>
                <w:sz w:val="18"/>
              </w:rPr>
              <w:t>REVIZE</w:t>
            </w:r>
          </w:p>
        </w:tc>
        <w:tc>
          <w:tcPr>
            <w:tcW w:w="952" w:type="dxa"/>
            <w:tcBorders>
              <w:top w:val="single" w:sz="4" w:space="0" w:color="964591"/>
            </w:tcBorders>
            <w:vAlign w:val="center"/>
          </w:tcPr>
          <w:p w14:paraId="5BDBC1B1" w14:textId="77777777" w:rsidR="00E42D3A" w:rsidRDefault="00E42D3A" w:rsidP="006353CC"/>
        </w:tc>
      </w:tr>
      <w:tr w:rsidR="00E42D3A" w14:paraId="08748764" w14:textId="77777777" w:rsidTr="00E42D3A">
        <w:trPr>
          <w:trHeight w:hRule="exact" w:val="1247"/>
        </w:trPr>
        <w:tc>
          <w:tcPr>
            <w:tcW w:w="10988" w:type="dxa"/>
            <w:gridSpan w:val="5"/>
            <w:tcBorders>
              <w:bottom w:val="dotted" w:sz="4" w:space="0" w:color="964591"/>
            </w:tcBorders>
            <w:vAlign w:val="center"/>
          </w:tcPr>
          <w:p w14:paraId="2C1DA5F6" w14:textId="77777777" w:rsidR="00E42D3A" w:rsidRDefault="00E42D3A" w:rsidP="006353CC"/>
        </w:tc>
      </w:tr>
      <w:tr w:rsidR="00E42D3A" w14:paraId="75AD9360" w14:textId="77777777" w:rsidTr="00E42D3A">
        <w:trPr>
          <w:trHeight w:hRule="exact" w:val="696"/>
        </w:trPr>
        <w:tc>
          <w:tcPr>
            <w:tcW w:w="10988" w:type="dxa"/>
            <w:gridSpan w:val="5"/>
            <w:tcBorders>
              <w:top w:val="dotted" w:sz="4" w:space="0" w:color="964591"/>
            </w:tcBorders>
            <w:vAlign w:val="bottom"/>
          </w:tcPr>
          <w:p w14:paraId="797AC391" w14:textId="77777777" w:rsidR="00E42D3A" w:rsidRPr="007F3B16" w:rsidRDefault="000116FE" w:rsidP="006353CC">
            <w:pPr>
              <w:jc w:val="center"/>
              <w:rPr>
                <w:rFonts w:ascii="Arial Narrow" w:hAnsi="Arial Narrow"/>
              </w:rPr>
            </w:pPr>
            <w:r w:rsidRPr="007F3B16">
              <w:rPr>
                <w:rFonts w:ascii="Arial Narrow" w:hAnsi="Arial Narrow"/>
                <w:b/>
                <w:sz w:val="18"/>
              </w:rPr>
              <w:t>DPU REVIT s.r.o.</w:t>
            </w:r>
            <w:r w:rsidRPr="007F3B16">
              <w:rPr>
                <w:rFonts w:ascii="Arial Narrow" w:hAnsi="Arial Narrow"/>
                <w:sz w:val="18"/>
              </w:rPr>
              <w:t xml:space="preserve">, </w:t>
            </w:r>
            <w:r w:rsidRPr="00BC53FD">
              <w:rPr>
                <w:rFonts w:ascii="Arial Narrow" w:hAnsi="Arial Narrow"/>
                <w:sz w:val="18"/>
              </w:rPr>
              <w:t>Běchovická 701/26, 100 00 Praha 10 - Strašnice</w:t>
            </w:r>
            <w:r w:rsidRPr="007F3B16">
              <w:rPr>
                <w:rFonts w:ascii="Arial Narrow" w:hAnsi="Arial Narrow"/>
                <w:sz w:val="18"/>
              </w:rPr>
              <w:t>, IČ: 287 11 335, DIČ: CZ28711335, www.dpurevit.cz</w:t>
            </w:r>
          </w:p>
        </w:tc>
      </w:tr>
    </w:tbl>
    <w:p w14:paraId="1EFBB3E7" w14:textId="77777777" w:rsidR="00597D09" w:rsidRPr="002E0B3E" w:rsidRDefault="00597D09" w:rsidP="002E0B3E">
      <w:pPr>
        <w:sectPr w:rsidR="00597D09" w:rsidRPr="002E0B3E" w:rsidSect="00C2006F">
          <w:headerReference w:type="default" r:id="rId10"/>
          <w:footerReference w:type="default" r:id="rId11"/>
          <w:pgSz w:w="11906" w:h="16838" w:code="9"/>
          <w:pgMar w:top="567" w:right="567" w:bottom="567" w:left="567" w:header="709" w:footer="709" w:gutter="0"/>
          <w:cols w:space="708"/>
          <w:titlePg/>
          <w:docGrid w:linePitch="360"/>
        </w:sectPr>
      </w:pPr>
    </w:p>
    <w:p w14:paraId="3931594B" w14:textId="77777777" w:rsidR="00A548D2" w:rsidRPr="00A548D2" w:rsidRDefault="00A548D2" w:rsidP="00253CDA">
      <w:pPr>
        <w:pStyle w:val="Nadpis1"/>
        <w:numPr>
          <w:ilvl w:val="0"/>
          <w:numId w:val="3"/>
        </w:numPr>
      </w:pPr>
      <w:r w:rsidRPr="00A548D2">
        <w:lastRenderedPageBreak/>
        <w:t>Popis území stavby</w:t>
      </w:r>
    </w:p>
    <w:p w14:paraId="353B6AD0" w14:textId="77777777" w:rsidR="00187E7C" w:rsidRPr="00187E7C" w:rsidRDefault="007C3FB3" w:rsidP="00C41AAD">
      <w:pPr>
        <w:pStyle w:val="Odstavecseseznamem"/>
        <w:numPr>
          <w:ilvl w:val="0"/>
          <w:numId w:val="2"/>
        </w:numPr>
        <w:spacing w:line="276" w:lineRule="auto"/>
        <w:ind w:left="284" w:hanging="284"/>
        <w:rPr>
          <w:i/>
          <w:u w:val="single"/>
        </w:rPr>
      </w:pPr>
      <w:r>
        <w:rPr>
          <w:i/>
          <w:u w:val="single"/>
        </w:rPr>
        <w:t>C</w:t>
      </w:r>
      <w:r w:rsidR="00C41AAD" w:rsidRPr="00C41AAD">
        <w:rPr>
          <w:i/>
          <w:u w:val="single"/>
        </w:rPr>
        <w:t>harakteristika území a stavebního pozemku, zastavěné území a nezastavěné území, soulad navrhované stavby s charakterem území, dosavadní využití a zastavěnost území</w:t>
      </w:r>
      <w:r w:rsidR="00187E7C" w:rsidRPr="00187E7C">
        <w:rPr>
          <w:i/>
          <w:u w:val="single"/>
        </w:rPr>
        <w:t>:</w:t>
      </w:r>
    </w:p>
    <w:p w14:paraId="45659691" w14:textId="3615A8D9" w:rsidR="0048108B" w:rsidRDefault="0048108B" w:rsidP="0048108B">
      <w:pPr>
        <w:jc w:val="both"/>
      </w:pPr>
      <w:r>
        <w:t>Objekt střední a základní školy se nachází ve „středozápadní“ části města Beroun v ulici Karla Čapka v blízkosti koupaliště. Pozemek okolo objektu je mírně svažitý směrem k ulici Švermova. U severního průčelí, v němž jsou umístěny vstupy do budov, je situována zpevněná (parkovací plocha). Ve zbývající části pozemku jsou převážně plochy zatravněné v kombinaci s přístupovými cestami apod. V ploše zahrady je navíc multifunkční hřiště, běžecká dráha s doskočištěm, a různé drobné stavby, které jsou pozůstatky z doby, kdy objekt č.p. 1457 sloužil ještě jako MŠ</w:t>
      </w:r>
      <w:r w:rsidR="004832B8">
        <w:t>. Stávající řešení areálu je nejlépe patrné z výkresu „07 - Situace bourání“ v rámci složky SO.02. Přístup k objektu je volný ze všech stran.</w:t>
      </w:r>
      <w:r>
        <w:t xml:space="preserve"> Pozemek kolem objektu je v majetku investora (s výjimkou severní fasády pavilonu B (hospodářský pavilon), která sousedí s „městským“ pozemkem).</w:t>
      </w:r>
    </w:p>
    <w:p w14:paraId="32D83495" w14:textId="654E11D7" w:rsidR="006353CC" w:rsidRDefault="0048108B" w:rsidP="0048108B">
      <w:pPr>
        <w:jc w:val="both"/>
      </w:pPr>
      <w:r>
        <w:t>Objekt se nachází v zastavěném území. Jedná se o stávající stavbu, ke které budou přistavěny nové pavilony. Charakter, využití či zastavěnost území se nemění (objekt bude i nadále (včetně přistavovaných částí/pavilonů) využíván jako střední a základní škola). Z jižní strany (od ulice Švermova) bude vzhled budovy přístavbami dost podstatně změněn, nicméně výšková úroveň budov zůstává zachována.</w:t>
      </w:r>
    </w:p>
    <w:p w14:paraId="14F77673" w14:textId="7487E561" w:rsidR="0097516C" w:rsidRDefault="0097516C" w:rsidP="006948EF">
      <w:pPr>
        <w:jc w:val="both"/>
      </w:pPr>
    </w:p>
    <w:p w14:paraId="44A293FA" w14:textId="77777777" w:rsidR="0097516C" w:rsidRDefault="0097516C" w:rsidP="0097516C">
      <w:pPr>
        <w:pStyle w:val="Odstavecseseznamem"/>
        <w:numPr>
          <w:ilvl w:val="0"/>
          <w:numId w:val="2"/>
        </w:numPr>
        <w:spacing w:line="276" w:lineRule="auto"/>
        <w:ind w:left="284" w:hanging="284"/>
        <w:rPr>
          <w:i/>
          <w:u w:val="single"/>
        </w:rPr>
      </w:pPr>
      <w:r>
        <w:rPr>
          <w:i/>
          <w:u w:val="single"/>
        </w:rPr>
        <w:t>Ú</w:t>
      </w:r>
      <w:r w:rsidRPr="00C5591F">
        <w:rPr>
          <w:i/>
          <w:u w:val="single"/>
        </w:rPr>
        <w:t>daje o souladu u s územním rozhodnutím nebo regulačním plánem nebo veřejnoprávní smlouvou územní rozhodnutí nahrazující anebo územním souhlasem</w:t>
      </w:r>
      <w:r>
        <w:rPr>
          <w:i/>
          <w:u w:val="single"/>
        </w:rPr>
        <w:t>:</w:t>
      </w:r>
    </w:p>
    <w:p w14:paraId="2C13BD35" w14:textId="5B68153D" w:rsidR="0097516C" w:rsidRDefault="0097516C" w:rsidP="0097516C">
      <w:pPr>
        <w:jc w:val="both"/>
      </w:pPr>
      <w:r w:rsidRPr="00A66ED9">
        <w:t xml:space="preserve">Stavba je naprojektována v souladu s územním rozhodnutím č.j. </w:t>
      </w:r>
      <w:r w:rsidR="0048108B" w:rsidRPr="00A66ED9">
        <w:t>MBE/7</w:t>
      </w:r>
      <w:r w:rsidR="00A66ED9" w:rsidRPr="00A66ED9">
        <w:t>5680</w:t>
      </w:r>
      <w:r w:rsidR="0048108B" w:rsidRPr="00A66ED9">
        <w:t>/2023/VYST-</w:t>
      </w:r>
      <w:proofErr w:type="spellStart"/>
      <w:r w:rsidR="0048108B" w:rsidRPr="00A66ED9">
        <w:t>PrL</w:t>
      </w:r>
      <w:proofErr w:type="spellEnd"/>
      <w:r w:rsidR="0048108B" w:rsidRPr="00A66ED9">
        <w:t xml:space="preserve"> </w:t>
      </w:r>
      <w:r w:rsidRPr="00A66ED9">
        <w:t xml:space="preserve">ze dne </w:t>
      </w:r>
      <w:r w:rsidR="00A66ED9" w:rsidRPr="00A66ED9">
        <w:t>3.11.2023</w:t>
      </w:r>
      <w:r w:rsidRPr="00A66ED9">
        <w:t>.</w:t>
      </w:r>
    </w:p>
    <w:p w14:paraId="2B661963" w14:textId="77777777" w:rsidR="00BA5450" w:rsidRDefault="00BA5450" w:rsidP="00BA5450">
      <w:pPr>
        <w:spacing w:after="0"/>
        <w:jc w:val="both"/>
      </w:pPr>
    </w:p>
    <w:p w14:paraId="06E8BBF7" w14:textId="0A5804D9" w:rsidR="00C41AAD" w:rsidRDefault="0097516C" w:rsidP="00717CB7">
      <w:pPr>
        <w:pStyle w:val="Odstavecseseznamem"/>
        <w:numPr>
          <w:ilvl w:val="0"/>
          <w:numId w:val="2"/>
        </w:numPr>
        <w:spacing w:line="276" w:lineRule="auto"/>
        <w:ind w:left="284" w:hanging="284"/>
        <w:rPr>
          <w:i/>
          <w:u w:val="single"/>
        </w:rPr>
      </w:pPr>
      <w:r>
        <w:rPr>
          <w:i/>
          <w:u w:val="single"/>
        </w:rPr>
        <w:t>Ú</w:t>
      </w:r>
      <w:r w:rsidRPr="00C5591F">
        <w:rPr>
          <w:i/>
          <w:u w:val="single"/>
        </w:rPr>
        <w:t>daje o souladu s územně plánovací dokumentací, v případě stavebních úprav podmiňujících změnu v užívání stavby</w:t>
      </w:r>
      <w:r w:rsidR="00C41AAD">
        <w:rPr>
          <w:i/>
          <w:u w:val="single"/>
        </w:rPr>
        <w:t>:</w:t>
      </w:r>
    </w:p>
    <w:p w14:paraId="297FB3C5" w14:textId="77777777" w:rsidR="007C3FB3" w:rsidRDefault="007C3FB3" w:rsidP="007C3FB3">
      <w:pPr>
        <w:pStyle w:val="Odstavecseseznamem"/>
        <w:spacing w:line="276" w:lineRule="auto"/>
        <w:ind w:left="284"/>
        <w:rPr>
          <w:i/>
          <w:u w:val="single"/>
        </w:rPr>
      </w:pPr>
    </w:p>
    <w:p w14:paraId="1037555F" w14:textId="336289B4" w:rsidR="003253DE" w:rsidRDefault="003253DE" w:rsidP="004F300A">
      <w:pPr>
        <w:pStyle w:val="Odstavecseseznamem"/>
        <w:spacing w:line="276" w:lineRule="auto"/>
        <w:ind w:left="0"/>
        <w:jc w:val="both"/>
      </w:pPr>
      <w:r>
        <w:t>Navržené stavební úpravy</w:t>
      </w:r>
      <w:r w:rsidR="0048108B">
        <w:t>/přístavby</w:t>
      </w:r>
      <w:r>
        <w:t xml:space="preserve"> nepovedou ke změně užívání, objekt bude i nadále využíván jako </w:t>
      </w:r>
      <w:r w:rsidR="0048108B">
        <w:t>střední a základní škola</w:t>
      </w:r>
      <w:r>
        <w:t>, nicméně soulad s územně plánovací dokumentací dále uvádím:</w:t>
      </w:r>
    </w:p>
    <w:p w14:paraId="75D032C0" w14:textId="77777777" w:rsidR="003253DE" w:rsidRDefault="003253DE" w:rsidP="004F300A">
      <w:pPr>
        <w:pStyle w:val="Odstavecseseznamem"/>
        <w:spacing w:line="276" w:lineRule="auto"/>
        <w:ind w:left="0"/>
        <w:jc w:val="both"/>
      </w:pPr>
    </w:p>
    <w:p w14:paraId="3DF9EDCD" w14:textId="77777777" w:rsidR="0048108B" w:rsidRDefault="0048108B" w:rsidP="0048108B">
      <w:pPr>
        <w:pStyle w:val="Odstavecseseznamem"/>
        <w:spacing w:line="276" w:lineRule="auto"/>
        <w:ind w:left="0"/>
        <w:jc w:val="both"/>
      </w:pPr>
      <w:r>
        <w:t xml:space="preserve">Dle platné územně plánovací dokumentace, tj. dle ÚP Beroun (po vydání změny č. 4a), který byl vydán Zastupitelstvem města Beroun </w:t>
      </w:r>
      <w:r w:rsidRPr="00102FC6">
        <w:t>v červenci 2022 jako opatření obecné povahy,</w:t>
      </w:r>
      <w:r>
        <w:t xml:space="preserve"> se předmětná plocha stavby (st. p. č. </w:t>
      </w:r>
      <w:r w:rsidRPr="00D0620B">
        <w:t>4367</w:t>
      </w:r>
      <w:r>
        <w:t xml:space="preserve"> + </w:t>
      </w:r>
      <w:proofErr w:type="spellStart"/>
      <w:r>
        <w:t>p.p.č</w:t>
      </w:r>
      <w:proofErr w:type="spellEnd"/>
      <w:r>
        <w:t xml:space="preserve">. 2672, 2673 a 2674/2, vše </w:t>
      </w:r>
      <w:proofErr w:type="spellStart"/>
      <w:r>
        <w:t>k.ú</w:t>
      </w:r>
      <w:proofErr w:type="spellEnd"/>
      <w:r>
        <w:t>. Beroun)</w:t>
      </w:r>
      <w:r>
        <w:rPr>
          <w:rFonts w:ascii="Calibri" w:eastAsia="Calibri" w:hAnsi="Calibri" w:cs="Calibri"/>
        </w:rPr>
        <w:t xml:space="preserve"> </w:t>
      </w:r>
      <w:r>
        <w:t>nachází v ploše OV (veřejná vybavenost), jejíž způsob využití je definovaný jako:</w:t>
      </w:r>
    </w:p>
    <w:p w14:paraId="3824B2E1" w14:textId="77777777" w:rsidR="0048108B" w:rsidRDefault="0048108B" w:rsidP="0048108B">
      <w:pPr>
        <w:pStyle w:val="Odstavecseseznamem"/>
        <w:spacing w:line="276" w:lineRule="auto"/>
        <w:ind w:left="0"/>
        <w:jc w:val="both"/>
      </w:pPr>
    </w:p>
    <w:p w14:paraId="72EF40AB" w14:textId="77777777" w:rsidR="0048108B" w:rsidRPr="00693B04" w:rsidRDefault="0048108B" w:rsidP="00C1208F">
      <w:pPr>
        <w:pStyle w:val="Odstavecseseznamem"/>
        <w:numPr>
          <w:ilvl w:val="0"/>
          <w:numId w:val="17"/>
        </w:numPr>
        <w:spacing w:line="276" w:lineRule="auto"/>
        <w:ind w:left="0" w:firstLine="0"/>
        <w:jc w:val="both"/>
      </w:pPr>
      <w:r w:rsidRPr="00693B04">
        <w:t>plochy pro vzdělávání a výchovu, sociální služby, péči o rodinu, zdravotní služby, kulturu, veřejnou správu, ochranu obyvatelstva (§ 2, odst. 1, písm. k, bod 3 Stavebního zákona)</w:t>
      </w:r>
    </w:p>
    <w:p w14:paraId="5F90E5A4" w14:textId="77777777" w:rsidR="0048108B" w:rsidRPr="00693B04" w:rsidRDefault="0048108B" w:rsidP="0048108B">
      <w:pPr>
        <w:pStyle w:val="Odstavecseseznamem"/>
        <w:spacing w:line="276" w:lineRule="auto"/>
        <w:ind w:left="0"/>
        <w:jc w:val="both"/>
      </w:pPr>
    </w:p>
    <w:p w14:paraId="54C6B8CA" w14:textId="77777777" w:rsidR="0048108B" w:rsidRDefault="0048108B" w:rsidP="0048108B">
      <w:pPr>
        <w:pStyle w:val="Odstavecseseznamem"/>
        <w:spacing w:line="276" w:lineRule="auto"/>
        <w:ind w:left="0"/>
        <w:jc w:val="both"/>
      </w:pPr>
      <w:r w:rsidRPr="00693B04">
        <w:t>Územním plánem jsou pro rozvoj a zvýšení kvality sféry občanské vybavenosti navržena tato nová zařízení, resp. opatření:</w:t>
      </w:r>
    </w:p>
    <w:p w14:paraId="66AC1305" w14:textId="77777777" w:rsidR="0048108B" w:rsidRPr="00693B04" w:rsidRDefault="0048108B" w:rsidP="0048108B">
      <w:pPr>
        <w:pStyle w:val="Odstavecseseznamem"/>
        <w:spacing w:line="276" w:lineRule="auto"/>
        <w:ind w:left="0"/>
        <w:jc w:val="both"/>
      </w:pPr>
    </w:p>
    <w:p w14:paraId="72628765" w14:textId="77777777" w:rsidR="0048108B" w:rsidRPr="00693B04" w:rsidRDefault="0048108B" w:rsidP="00C1208F">
      <w:pPr>
        <w:pStyle w:val="Odstavecseseznamem"/>
        <w:numPr>
          <w:ilvl w:val="0"/>
          <w:numId w:val="18"/>
        </w:numPr>
        <w:spacing w:line="276" w:lineRule="auto"/>
        <w:jc w:val="both"/>
      </w:pPr>
      <w:r w:rsidRPr="00693B04">
        <w:t>Vzdělání a výchova</w:t>
      </w:r>
    </w:p>
    <w:p w14:paraId="48F13310" w14:textId="77777777" w:rsidR="0048108B" w:rsidRPr="00693B04" w:rsidRDefault="0048108B" w:rsidP="0048108B">
      <w:pPr>
        <w:spacing w:line="276" w:lineRule="auto"/>
        <w:ind w:left="360"/>
        <w:jc w:val="both"/>
      </w:pPr>
      <w:r w:rsidRPr="00693B04">
        <w:t>- současná zařízení je nutno pokládat za stabilizovaná s předpokladem optimalizace kapacitních a kvalitativních hodnot;</w:t>
      </w:r>
    </w:p>
    <w:p w14:paraId="6840D2F0" w14:textId="77777777" w:rsidR="0048108B" w:rsidRPr="00693B04" w:rsidRDefault="0048108B" w:rsidP="0048108B">
      <w:pPr>
        <w:spacing w:line="276" w:lineRule="auto"/>
        <w:ind w:left="360"/>
        <w:jc w:val="both"/>
      </w:pPr>
      <w:r w:rsidRPr="00693B04">
        <w:lastRenderedPageBreak/>
        <w:t xml:space="preserve">- nová zařízení péče o děti v předškolním věku (Mateřské školy) a školská zařízení lze situovat především v rámci rozvojových nebo </w:t>
      </w:r>
      <w:proofErr w:type="spellStart"/>
      <w:r w:rsidRPr="00693B04">
        <w:rPr>
          <w:b/>
          <w:bCs/>
        </w:rPr>
        <w:t>přestavbových</w:t>
      </w:r>
      <w:proofErr w:type="spellEnd"/>
      <w:r w:rsidRPr="00693B04">
        <w:rPr>
          <w:b/>
          <w:bCs/>
        </w:rPr>
        <w:t xml:space="preserve"> ploch BH, BI, SC, SC.1, OV,</w:t>
      </w:r>
      <w:r w:rsidRPr="00693B04">
        <w:t xml:space="preserve"> případně SM, SM.3, SM.7 (za předpokladu splnění hygienických norem); zařízení péče o děti v předškolním věku je možné kromě již uvedených ploch situovat i v rámci ploch BH.3, BI.2, BV, BV.1, BV.2; </w:t>
      </w:r>
    </w:p>
    <w:p w14:paraId="19E93122" w14:textId="77777777" w:rsidR="0048108B" w:rsidRPr="00693B04" w:rsidRDefault="0048108B" w:rsidP="0048108B">
      <w:pPr>
        <w:spacing w:line="276" w:lineRule="auto"/>
        <w:ind w:left="360"/>
        <w:jc w:val="both"/>
      </w:pPr>
      <w:r w:rsidRPr="00693B04">
        <w:t>- Lesní Mateřská škola – specifické zařízení péče o děti v předškolním věku – je možné situovat v ploše s možností využití pro nestavební vybavení a provoz Lesní Mateřské školy (</w:t>
      </w:r>
      <w:proofErr w:type="spellStart"/>
      <w:r w:rsidRPr="00693B04">
        <w:t>NS.flp</w:t>
      </w:r>
      <w:proofErr w:type="spellEnd"/>
      <w:r w:rsidRPr="00693B04">
        <w:t>) vymezené Změnou č.1 ÚP Beroun v lokalitě Pánve – viz výkres č.2.1, O.1. Při využití části území do vzdálenosti 50 m od hranice lesa je nezbytné respektovat podmínky stanovené příslušným orgánem státní správy lesů dle zákona č. 289/1995 Sb., o lesích a o změně a doplnění některých zákonů (lesní zákon), ve znění pozdějších předpisů;</w:t>
      </w:r>
    </w:p>
    <w:p w14:paraId="220EA711" w14:textId="77777777" w:rsidR="0048108B" w:rsidRPr="00CE55CF" w:rsidRDefault="0048108B" w:rsidP="0048108B">
      <w:pPr>
        <w:pStyle w:val="Odstavecseseznamem"/>
        <w:spacing w:line="276" w:lineRule="auto"/>
        <w:ind w:left="0"/>
        <w:jc w:val="both"/>
        <w:rPr>
          <w:b/>
          <w:bCs/>
        </w:rPr>
      </w:pPr>
      <w:r w:rsidRPr="00CE55CF">
        <w:rPr>
          <w:b/>
          <w:bCs/>
        </w:rPr>
        <w:t>VEŘEJNÁ VYBAVENOST</w:t>
      </w:r>
    </w:p>
    <w:p w14:paraId="272BF61E" w14:textId="77777777" w:rsidR="0048108B" w:rsidRDefault="0048108B" w:rsidP="0048108B">
      <w:pPr>
        <w:pStyle w:val="Odstavecseseznamem"/>
        <w:spacing w:line="276" w:lineRule="auto"/>
        <w:ind w:left="0"/>
        <w:jc w:val="both"/>
        <w:rPr>
          <w:b/>
          <w:bCs/>
        </w:rPr>
      </w:pPr>
      <w:r w:rsidRPr="00CE55CF">
        <w:rPr>
          <w:b/>
          <w:bCs/>
        </w:rPr>
        <w:t xml:space="preserve">a) využití plochy  </w:t>
      </w:r>
    </w:p>
    <w:p w14:paraId="5C8DA68D" w14:textId="77777777" w:rsidR="0048108B" w:rsidRPr="00CE55CF" w:rsidRDefault="0048108B" w:rsidP="0048108B">
      <w:pPr>
        <w:pStyle w:val="Odstavecseseznamem"/>
        <w:spacing w:line="276" w:lineRule="auto"/>
        <w:ind w:left="0"/>
        <w:jc w:val="both"/>
        <w:rPr>
          <w:b/>
          <w:bCs/>
        </w:rPr>
      </w:pPr>
      <w:r w:rsidRPr="00CE55CF">
        <w:rPr>
          <w:b/>
          <w:bCs/>
        </w:rPr>
        <w:t>Hlavní využití:</w:t>
      </w:r>
    </w:p>
    <w:p w14:paraId="413B5E44" w14:textId="77777777" w:rsidR="0048108B" w:rsidRPr="00CE55CF" w:rsidRDefault="0048108B" w:rsidP="00C1208F">
      <w:pPr>
        <w:pStyle w:val="Odstavecseseznamem"/>
        <w:numPr>
          <w:ilvl w:val="1"/>
          <w:numId w:val="19"/>
        </w:numPr>
        <w:spacing w:line="276" w:lineRule="auto"/>
        <w:ind w:left="284" w:hanging="284"/>
        <w:jc w:val="both"/>
      </w:pPr>
      <w:r w:rsidRPr="00CE55CF">
        <w:t>areály, stavby a zařízení veřejné občanské vybavenosti (zejména pro školství, zdravotnictví, sociální péči, kulturu a veřejnou správu)</w:t>
      </w:r>
    </w:p>
    <w:p w14:paraId="1D9C37E3" w14:textId="77777777" w:rsidR="0048108B" w:rsidRPr="00ED5960" w:rsidRDefault="0048108B" w:rsidP="0048108B">
      <w:pPr>
        <w:pStyle w:val="Odstavecseseznamem"/>
        <w:spacing w:before="240" w:line="276" w:lineRule="auto"/>
        <w:ind w:left="0"/>
        <w:jc w:val="both"/>
        <w:rPr>
          <w:b/>
          <w:bCs/>
          <w:color w:val="FF0000"/>
        </w:rPr>
      </w:pPr>
    </w:p>
    <w:p w14:paraId="0D18C97F" w14:textId="77777777" w:rsidR="0048108B" w:rsidRPr="00CE55CF" w:rsidRDefault="0048108B" w:rsidP="0048108B">
      <w:pPr>
        <w:pStyle w:val="Odstavecseseznamem"/>
        <w:spacing w:before="240" w:line="276" w:lineRule="auto"/>
        <w:ind w:left="0"/>
        <w:jc w:val="both"/>
        <w:rPr>
          <w:b/>
          <w:bCs/>
        </w:rPr>
      </w:pPr>
      <w:r w:rsidRPr="00CE55CF">
        <w:rPr>
          <w:b/>
          <w:bCs/>
        </w:rPr>
        <w:t>Přípustné využití:</w:t>
      </w:r>
    </w:p>
    <w:p w14:paraId="0AF6D24D" w14:textId="77777777" w:rsidR="0048108B" w:rsidRPr="00CE55CF" w:rsidRDefault="0048108B" w:rsidP="00C1208F">
      <w:pPr>
        <w:pStyle w:val="Odstavecseseznamem"/>
        <w:numPr>
          <w:ilvl w:val="1"/>
          <w:numId w:val="19"/>
        </w:numPr>
        <w:spacing w:line="276" w:lineRule="auto"/>
        <w:ind w:left="284" w:hanging="284"/>
        <w:jc w:val="both"/>
      </w:pPr>
      <w:r w:rsidRPr="00CE55CF">
        <w:t xml:space="preserve">administrativa </w:t>
      </w:r>
    </w:p>
    <w:p w14:paraId="39EE7A30" w14:textId="77777777" w:rsidR="0048108B" w:rsidRPr="00CE55CF" w:rsidRDefault="0048108B" w:rsidP="00C1208F">
      <w:pPr>
        <w:pStyle w:val="Odstavecseseznamem"/>
        <w:numPr>
          <w:ilvl w:val="0"/>
          <w:numId w:val="20"/>
        </w:numPr>
        <w:spacing w:line="276" w:lineRule="auto"/>
        <w:ind w:left="284" w:hanging="284"/>
        <w:jc w:val="both"/>
      </w:pPr>
      <w:r w:rsidRPr="00CE55CF">
        <w:t xml:space="preserve">stavby a zařízení pro vzdělávání, kulturu a církevní účely </w:t>
      </w:r>
    </w:p>
    <w:p w14:paraId="0CD24F58" w14:textId="77777777" w:rsidR="0048108B" w:rsidRPr="00CE55CF" w:rsidRDefault="0048108B" w:rsidP="00C1208F">
      <w:pPr>
        <w:pStyle w:val="Odstavecseseznamem"/>
        <w:numPr>
          <w:ilvl w:val="1"/>
          <w:numId w:val="21"/>
        </w:numPr>
        <w:spacing w:line="276" w:lineRule="auto"/>
        <w:ind w:left="284" w:hanging="284"/>
        <w:jc w:val="both"/>
      </w:pPr>
      <w:r w:rsidRPr="00CE55CF">
        <w:t xml:space="preserve">novostavby maloobchodních zařízení do 150 m2 celkové prodejní plochy (stanovení vyšší výměry je možné výhradně v případě využití stávajících objektů a je podmíněno kladným posouzením urbanistických předpokladů úřadem územního plánování a architektem města)  </w:t>
      </w:r>
    </w:p>
    <w:p w14:paraId="7B3A9684" w14:textId="77777777" w:rsidR="0048108B" w:rsidRPr="00CE55CF" w:rsidRDefault="0048108B" w:rsidP="00C1208F">
      <w:pPr>
        <w:pStyle w:val="Odstavecseseznamem"/>
        <w:numPr>
          <w:ilvl w:val="1"/>
          <w:numId w:val="20"/>
        </w:numPr>
        <w:spacing w:line="276" w:lineRule="auto"/>
        <w:ind w:left="284" w:hanging="284"/>
        <w:jc w:val="both"/>
      </w:pPr>
      <w:r w:rsidRPr="00CE55CF">
        <w:t xml:space="preserve">bydlení v pohotovostních nebo služebních bytech, případně v bytě vlastníka zařízení </w:t>
      </w:r>
    </w:p>
    <w:p w14:paraId="11AD44F6" w14:textId="77777777" w:rsidR="0048108B" w:rsidRPr="00CE55CF" w:rsidRDefault="0048108B" w:rsidP="00C1208F">
      <w:pPr>
        <w:pStyle w:val="Odstavecseseznamem"/>
        <w:numPr>
          <w:ilvl w:val="0"/>
          <w:numId w:val="20"/>
        </w:numPr>
        <w:spacing w:line="276" w:lineRule="auto"/>
        <w:ind w:left="284" w:hanging="284"/>
        <w:jc w:val="both"/>
      </w:pPr>
      <w:r w:rsidRPr="00CE55CF">
        <w:t xml:space="preserve">přechodné ubytování zaměstnanců, turistů, studentů a žáků </w:t>
      </w:r>
    </w:p>
    <w:p w14:paraId="3F3B4059" w14:textId="77777777" w:rsidR="0048108B" w:rsidRPr="00CE55CF" w:rsidRDefault="0048108B" w:rsidP="00C1208F">
      <w:pPr>
        <w:pStyle w:val="Odstavecseseznamem"/>
        <w:numPr>
          <w:ilvl w:val="0"/>
          <w:numId w:val="20"/>
        </w:numPr>
        <w:spacing w:line="276" w:lineRule="auto"/>
        <w:ind w:left="284" w:hanging="284"/>
        <w:jc w:val="both"/>
      </w:pPr>
      <w:r w:rsidRPr="00CE55CF">
        <w:t xml:space="preserve">stravovací služby </w:t>
      </w:r>
    </w:p>
    <w:p w14:paraId="5F206BE6" w14:textId="77777777" w:rsidR="0048108B" w:rsidRPr="00CE55CF" w:rsidRDefault="0048108B" w:rsidP="00C1208F">
      <w:pPr>
        <w:pStyle w:val="Odstavecseseznamem"/>
        <w:numPr>
          <w:ilvl w:val="1"/>
          <w:numId w:val="20"/>
        </w:numPr>
        <w:spacing w:line="276" w:lineRule="auto"/>
        <w:ind w:left="284" w:hanging="284"/>
        <w:jc w:val="both"/>
      </w:pPr>
      <w:r w:rsidRPr="00CE55CF">
        <w:t xml:space="preserve">veřejná prostranství a plochy okrasné zeleně s prvky drobné architektury a mobiliářem pro relaxaci, orientaci a informace </w:t>
      </w:r>
    </w:p>
    <w:p w14:paraId="79D84106" w14:textId="77777777" w:rsidR="0048108B" w:rsidRPr="00CE55CF" w:rsidRDefault="0048108B" w:rsidP="00C1208F">
      <w:pPr>
        <w:pStyle w:val="Odstavecseseznamem"/>
        <w:numPr>
          <w:ilvl w:val="0"/>
          <w:numId w:val="20"/>
        </w:numPr>
        <w:spacing w:line="276" w:lineRule="auto"/>
        <w:ind w:left="284" w:hanging="284"/>
        <w:jc w:val="both"/>
      </w:pPr>
      <w:r w:rsidRPr="00CE55CF">
        <w:t xml:space="preserve">dětská hřiště </w:t>
      </w:r>
    </w:p>
    <w:p w14:paraId="784387A6" w14:textId="77777777" w:rsidR="0048108B" w:rsidRPr="00CE55CF" w:rsidRDefault="0048108B" w:rsidP="00C1208F">
      <w:pPr>
        <w:pStyle w:val="Odstavecseseznamem"/>
        <w:numPr>
          <w:ilvl w:val="0"/>
          <w:numId w:val="20"/>
        </w:numPr>
        <w:spacing w:line="276" w:lineRule="auto"/>
        <w:ind w:left="284" w:hanging="284"/>
        <w:jc w:val="both"/>
      </w:pPr>
      <w:r w:rsidRPr="00CE55CF">
        <w:t xml:space="preserve">sportovní zařízení v uzavřených objektech (po zhodnocení hlukové zátěže!) </w:t>
      </w:r>
    </w:p>
    <w:p w14:paraId="51B7F0E7" w14:textId="77777777" w:rsidR="0048108B" w:rsidRPr="00CE55CF" w:rsidRDefault="0048108B" w:rsidP="00C1208F">
      <w:pPr>
        <w:pStyle w:val="Odstavecseseznamem"/>
        <w:numPr>
          <w:ilvl w:val="0"/>
          <w:numId w:val="20"/>
        </w:numPr>
        <w:spacing w:line="276" w:lineRule="auto"/>
        <w:ind w:left="284" w:hanging="284"/>
        <w:jc w:val="both"/>
      </w:pPr>
      <w:r w:rsidRPr="00CE55CF">
        <w:t xml:space="preserve">parkoviště pro potřebu zóny </w:t>
      </w:r>
    </w:p>
    <w:p w14:paraId="18A1A2AA" w14:textId="77777777" w:rsidR="0048108B" w:rsidRPr="00CE55CF" w:rsidRDefault="0048108B" w:rsidP="00C1208F">
      <w:pPr>
        <w:pStyle w:val="Odstavecseseznamem"/>
        <w:numPr>
          <w:ilvl w:val="0"/>
          <w:numId w:val="20"/>
        </w:numPr>
        <w:spacing w:line="276" w:lineRule="auto"/>
        <w:ind w:left="284" w:hanging="284"/>
        <w:jc w:val="both"/>
        <w:rPr>
          <w:b/>
          <w:bCs/>
        </w:rPr>
      </w:pPr>
      <w:r w:rsidRPr="00CE55CF">
        <w:t>nezbytná technická vybavenost</w:t>
      </w:r>
    </w:p>
    <w:p w14:paraId="0BEA17F2" w14:textId="77777777" w:rsidR="0048108B" w:rsidRDefault="0048108B" w:rsidP="0048108B">
      <w:pPr>
        <w:pStyle w:val="Odstavecseseznamem"/>
        <w:spacing w:line="276" w:lineRule="auto"/>
        <w:ind w:left="0"/>
        <w:jc w:val="both"/>
        <w:rPr>
          <w:b/>
          <w:bCs/>
          <w:color w:val="FF0000"/>
        </w:rPr>
      </w:pPr>
    </w:p>
    <w:p w14:paraId="2EA55DA1" w14:textId="77777777" w:rsidR="0048108B" w:rsidRPr="00CE55CF" w:rsidRDefault="0048108B" w:rsidP="0048108B">
      <w:pPr>
        <w:pStyle w:val="Odstavecseseznamem"/>
        <w:spacing w:line="276" w:lineRule="auto"/>
        <w:ind w:left="0"/>
        <w:jc w:val="both"/>
        <w:rPr>
          <w:b/>
          <w:bCs/>
        </w:rPr>
      </w:pPr>
      <w:r w:rsidRPr="00CE55CF">
        <w:rPr>
          <w:b/>
          <w:bCs/>
        </w:rPr>
        <w:t>Nepřípustné využití území, činnosti a stavby:</w:t>
      </w:r>
    </w:p>
    <w:p w14:paraId="1905C49B" w14:textId="77777777" w:rsidR="0048108B" w:rsidRPr="00CE55CF" w:rsidRDefault="0048108B" w:rsidP="00C1208F">
      <w:pPr>
        <w:pStyle w:val="Odstavecseseznamem"/>
        <w:numPr>
          <w:ilvl w:val="0"/>
          <w:numId w:val="22"/>
        </w:numPr>
        <w:spacing w:line="276" w:lineRule="auto"/>
        <w:ind w:left="284" w:hanging="284"/>
        <w:jc w:val="both"/>
      </w:pPr>
      <w:r w:rsidRPr="00CE55CF">
        <w:t xml:space="preserve">stavby a zařízení, které nesouvisejí s vymezeným hlavním nebo přípustným využitím  </w:t>
      </w:r>
    </w:p>
    <w:p w14:paraId="0D541CFE" w14:textId="77777777" w:rsidR="0048108B" w:rsidRPr="00CE55CF" w:rsidRDefault="0048108B" w:rsidP="00C1208F">
      <w:pPr>
        <w:pStyle w:val="Odstavecseseznamem"/>
        <w:numPr>
          <w:ilvl w:val="0"/>
          <w:numId w:val="22"/>
        </w:numPr>
        <w:spacing w:line="276" w:lineRule="auto"/>
        <w:ind w:left="284" w:hanging="284"/>
        <w:jc w:val="both"/>
      </w:pPr>
      <w:r w:rsidRPr="00CE55CF">
        <w:t xml:space="preserve">přechodné ubytování jiného druhu, než je uvedeno v přípustném využití </w:t>
      </w:r>
    </w:p>
    <w:p w14:paraId="6EE8F5F7" w14:textId="77777777" w:rsidR="0048108B" w:rsidRPr="00CE55CF" w:rsidRDefault="0048108B" w:rsidP="00C1208F">
      <w:pPr>
        <w:pStyle w:val="Odstavecseseznamem"/>
        <w:numPr>
          <w:ilvl w:val="0"/>
          <w:numId w:val="22"/>
        </w:numPr>
        <w:spacing w:line="276" w:lineRule="auto"/>
        <w:ind w:left="284" w:hanging="284"/>
        <w:jc w:val="both"/>
      </w:pPr>
      <w:r w:rsidRPr="00CE55CF">
        <w:t xml:space="preserve">stavby a zařízení, které v důsledku provozovaných činností způsobují překročení stanovených limitů zatížení okolí hlukem, prachem, nebo zatěžují okolí exhalacemi (např. autodílny, klempířské provozovny, …), organoleptickým pachem apod. – a to i druhotně např. zvýšením dopravní zátěže </w:t>
      </w:r>
    </w:p>
    <w:p w14:paraId="7A30FFAF" w14:textId="77777777" w:rsidR="0048108B" w:rsidRPr="00CE55CF" w:rsidRDefault="0048108B" w:rsidP="00C1208F">
      <w:pPr>
        <w:pStyle w:val="Odstavecseseznamem"/>
        <w:numPr>
          <w:ilvl w:val="0"/>
          <w:numId w:val="22"/>
        </w:numPr>
        <w:spacing w:line="276" w:lineRule="auto"/>
        <w:ind w:left="284" w:hanging="284"/>
        <w:jc w:val="both"/>
      </w:pPr>
      <w:r w:rsidRPr="00CE55CF">
        <w:t>komerční výroba solární energie (nad rámec spotřeby v objektu)</w:t>
      </w:r>
    </w:p>
    <w:p w14:paraId="44CDDFA0" w14:textId="77777777" w:rsidR="0048108B" w:rsidRDefault="0048108B" w:rsidP="0048108B">
      <w:pPr>
        <w:pStyle w:val="Odstavecseseznamem"/>
        <w:spacing w:line="276" w:lineRule="auto"/>
        <w:ind w:left="0"/>
        <w:jc w:val="both"/>
        <w:rPr>
          <w:b/>
          <w:bCs/>
          <w:color w:val="FF0000"/>
        </w:rPr>
      </w:pPr>
    </w:p>
    <w:p w14:paraId="2908CB21" w14:textId="77777777" w:rsidR="0048108B" w:rsidRPr="00CE55CF" w:rsidRDefault="0048108B" w:rsidP="0048108B">
      <w:pPr>
        <w:pStyle w:val="Odstavecseseznamem"/>
        <w:spacing w:line="276" w:lineRule="auto"/>
        <w:ind w:left="0"/>
        <w:jc w:val="both"/>
        <w:rPr>
          <w:b/>
          <w:bCs/>
        </w:rPr>
      </w:pPr>
      <w:r w:rsidRPr="00CE55CF">
        <w:rPr>
          <w:b/>
          <w:bCs/>
        </w:rPr>
        <w:t>Podmínky:</w:t>
      </w:r>
    </w:p>
    <w:p w14:paraId="516567D6" w14:textId="77777777" w:rsidR="0048108B" w:rsidRPr="00CE55CF" w:rsidRDefault="0048108B" w:rsidP="00C1208F">
      <w:pPr>
        <w:pStyle w:val="Odstavecseseznamem"/>
        <w:numPr>
          <w:ilvl w:val="0"/>
          <w:numId w:val="22"/>
        </w:numPr>
        <w:spacing w:line="276" w:lineRule="auto"/>
        <w:ind w:left="284" w:hanging="284"/>
        <w:jc w:val="both"/>
      </w:pPr>
      <w:r w:rsidRPr="00CE55CF">
        <w:t xml:space="preserve">parkování vozidel na vlastním nebo k tomu účelu určeném pozemku </w:t>
      </w:r>
    </w:p>
    <w:p w14:paraId="3A4D5515" w14:textId="77777777" w:rsidR="0048108B" w:rsidRPr="00CE55CF" w:rsidRDefault="0048108B" w:rsidP="00C1208F">
      <w:pPr>
        <w:pStyle w:val="Odstavecseseznamem"/>
        <w:numPr>
          <w:ilvl w:val="0"/>
          <w:numId w:val="22"/>
        </w:numPr>
        <w:spacing w:line="276" w:lineRule="auto"/>
        <w:ind w:left="284" w:hanging="284"/>
        <w:jc w:val="both"/>
      </w:pPr>
      <w:r w:rsidRPr="00CE55CF">
        <w:t xml:space="preserve">v lokalitě musí být vymezeny plochy pro soustředění nádob sběru tříděného nebo směsného odpadu </w:t>
      </w:r>
    </w:p>
    <w:p w14:paraId="43C5E663" w14:textId="77777777" w:rsidR="0048108B" w:rsidRPr="00CE55CF" w:rsidRDefault="0048108B" w:rsidP="00C1208F">
      <w:pPr>
        <w:pStyle w:val="Odstavecseseznamem"/>
        <w:numPr>
          <w:ilvl w:val="0"/>
          <w:numId w:val="23"/>
        </w:numPr>
        <w:spacing w:line="276" w:lineRule="auto"/>
        <w:ind w:left="284" w:hanging="284"/>
        <w:jc w:val="both"/>
      </w:pPr>
      <w:r w:rsidRPr="00CE55CF">
        <w:t xml:space="preserve">investor, resp. vlastník stavby je povinen zajistit výsadbu doprovodné zeleně </w:t>
      </w:r>
    </w:p>
    <w:p w14:paraId="1A24430D" w14:textId="77777777" w:rsidR="0048108B" w:rsidRPr="00CE55CF" w:rsidRDefault="0048108B" w:rsidP="00C1208F">
      <w:pPr>
        <w:pStyle w:val="Odstavecseseznamem"/>
        <w:numPr>
          <w:ilvl w:val="0"/>
          <w:numId w:val="23"/>
        </w:numPr>
        <w:spacing w:line="276" w:lineRule="auto"/>
        <w:ind w:left="284" w:hanging="284"/>
        <w:jc w:val="both"/>
      </w:pPr>
      <w:r w:rsidRPr="00CE55CF">
        <w:lastRenderedPageBreak/>
        <w:t>v případě výroby solární energie musí být solární články zabudovány jako součást stavebního objektu</w:t>
      </w:r>
    </w:p>
    <w:p w14:paraId="7C2D1074" w14:textId="77777777" w:rsidR="0048108B" w:rsidRDefault="0048108B" w:rsidP="0048108B">
      <w:pPr>
        <w:pStyle w:val="Odstavecseseznamem"/>
        <w:spacing w:line="276" w:lineRule="auto"/>
        <w:ind w:left="0"/>
        <w:jc w:val="both"/>
        <w:rPr>
          <w:color w:val="FF0000"/>
        </w:rPr>
      </w:pPr>
    </w:p>
    <w:p w14:paraId="67DD1DF6" w14:textId="77777777" w:rsidR="0048108B" w:rsidRPr="00CE55CF" w:rsidRDefault="0048108B" w:rsidP="0048108B">
      <w:pPr>
        <w:pStyle w:val="Odstavecseseznamem"/>
        <w:spacing w:line="276" w:lineRule="auto"/>
        <w:ind w:left="0"/>
        <w:jc w:val="both"/>
        <w:rPr>
          <w:b/>
          <w:bCs/>
        </w:rPr>
      </w:pPr>
      <w:r w:rsidRPr="00CE55CF">
        <w:rPr>
          <w:b/>
          <w:bCs/>
        </w:rPr>
        <w:t>b) prostorové uspořádání</w:t>
      </w:r>
    </w:p>
    <w:p w14:paraId="28D34EE5" w14:textId="77777777" w:rsidR="0048108B" w:rsidRPr="00CE55CF" w:rsidRDefault="0048108B" w:rsidP="0048108B">
      <w:pPr>
        <w:pStyle w:val="Odstavecseseznamem"/>
        <w:spacing w:line="276" w:lineRule="auto"/>
        <w:ind w:left="0"/>
        <w:jc w:val="both"/>
        <w:rPr>
          <w:i/>
          <w:iCs/>
        </w:rPr>
      </w:pPr>
      <w:r w:rsidRPr="00CE55CF">
        <w:rPr>
          <w:i/>
          <w:iCs/>
        </w:rPr>
        <w:t xml:space="preserve">Účelové stavby a provozovny nesmí svým provozem negativně ovlivňovat sousední obytné zóny. Nové objekty nebo nástavby, přístavby a stavební úpravy původních objektů musí formou zastřešení, výškou římsy a hřebene respektovat kompoziční vztahy a reagovat na měřítko, kontext a charakter okolní zástavby. Výška objektu jako solitérů (není-li vázána hladinou sousedních objektů) by měla odpovídat max. třem nadzemním podlažím s ustoupeným čtvrtým podlažím nebo podkrovím; ojedinělé vyšší objekty charakteru kompozičních dominant v max. rozsahu do 5 % plochy stavby posoudí místně příslušný úřad územního plánování a architekt města na základě předloženého prověření kompozičních vztahů a zákresu vizualizace do panoramatu města z individuálně určených stanovišť. Vybavení parteru: mobiliář pro relaxaci, dětská hřiště, relaxační sportoviště (nekrytá veřejná). </w:t>
      </w:r>
    </w:p>
    <w:p w14:paraId="4D866994" w14:textId="77777777" w:rsidR="0048108B" w:rsidRPr="00CE55CF" w:rsidRDefault="0048108B" w:rsidP="0048108B">
      <w:pPr>
        <w:pStyle w:val="Odstavecseseznamem"/>
        <w:spacing w:line="276" w:lineRule="auto"/>
        <w:ind w:left="0"/>
        <w:jc w:val="both"/>
        <w:rPr>
          <w:b/>
          <w:bCs/>
          <w:i/>
          <w:iCs/>
        </w:rPr>
      </w:pPr>
      <w:r w:rsidRPr="00CE55CF">
        <w:rPr>
          <w:b/>
          <w:bCs/>
          <w:i/>
          <w:iCs/>
        </w:rPr>
        <w:t>KZ = 0,40</w:t>
      </w:r>
    </w:p>
    <w:p w14:paraId="388D2A0F" w14:textId="77777777" w:rsidR="0048108B" w:rsidRDefault="0048108B" w:rsidP="0048108B">
      <w:pPr>
        <w:pStyle w:val="Odstavecseseznamem"/>
        <w:spacing w:line="276" w:lineRule="auto"/>
        <w:ind w:left="0"/>
        <w:jc w:val="both"/>
        <w:rPr>
          <w:color w:val="FF0000"/>
        </w:rPr>
      </w:pPr>
    </w:p>
    <w:p w14:paraId="1A934C61" w14:textId="77777777" w:rsidR="0048108B" w:rsidRPr="00ED5960" w:rsidRDefault="0048108B" w:rsidP="0048108B">
      <w:pPr>
        <w:pStyle w:val="Odstavecseseznamem"/>
        <w:spacing w:line="276" w:lineRule="auto"/>
        <w:ind w:left="0"/>
        <w:jc w:val="both"/>
        <w:rPr>
          <w:color w:val="FF0000"/>
        </w:rPr>
      </w:pPr>
      <w:r w:rsidRPr="001A0E36">
        <w:t>Z výše uvedeného vyplývá, že stávající i budoucí využití objektu, tj. střední a základní škola je definováno jako hlavní využití. Celkovou plochu pozemků vymezených v rámci této funkční plochy o výměře 6325 m</w:t>
      </w:r>
      <w:r w:rsidRPr="001A0E36">
        <w:rPr>
          <w:vertAlign w:val="superscript"/>
        </w:rPr>
        <w:t>2</w:t>
      </w:r>
      <w:r w:rsidRPr="001A0E36">
        <w:t xml:space="preserve"> (pozemek </w:t>
      </w:r>
      <w:proofErr w:type="spellStart"/>
      <w:r w:rsidRPr="001A0E36">
        <w:t>parc</w:t>
      </w:r>
      <w:proofErr w:type="spellEnd"/>
      <w:r w:rsidRPr="001A0E36">
        <w:t xml:space="preserve">. č. 2672 + pozemek </w:t>
      </w:r>
      <w:proofErr w:type="spellStart"/>
      <w:r w:rsidRPr="001A0E36">
        <w:t>parc</w:t>
      </w:r>
      <w:proofErr w:type="spellEnd"/>
      <w:r w:rsidRPr="001A0E36">
        <w:t xml:space="preserve">. č. 2673 + pozemek </w:t>
      </w:r>
      <w:proofErr w:type="spellStart"/>
      <w:r w:rsidRPr="001A0E36">
        <w:t>parc</w:t>
      </w:r>
      <w:proofErr w:type="spellEnd"/>
      <w:r w:rsidRPr="001A0E36">
        <w:t>. č. 2674/2</w:t>
      </w:r>
      <w:r>
        <w:t xml:space="preserve"> </w:t>
      </w:r>
      <w:r w:rsidRPr="001A0E36">
        <w:t xml:space="preserve">+ pozemek </w:t>
      </w:r>
      <w:proofErr w:type="spellStart"/>
      <w:r w:rsidRPr="001A0E36">
        <w:t>parc</w:t>
      </w:r>
      <w:proofErr w:type="spellEnd"/>
      <w:r w:rsidRPr="001A0E36">
        <w:t>.</w:t>
      </w:r>
      <w:r>
        <w:t xml:space="preserve"> </w:t>
      </w:r>
      <w:r w:rsidRPr="001A0E36">
        <w:t xml:space="preserve">č.st. </w:t>
      </w:r>
      <w:r w:rsidRPr="00D0620B">
        <w:t>4367</w:t>
      </w:r>
      <w:r w:rsidRPr="001A0E36">
        <w:t xml:space="preserve">, vše </w:t>
      </w:r>
      <w:proofErr w:type="spellStart"/>
      <w:r w:rsidRPr="001A0E36">
        <w:t>k.ú</w:t>
      </w:r>
      <w:proofErr w:type="spellEnd"/>
      <w:r w:rsidRPr="001A0E36">
        <w:t>. Beroun) je možné plošně zastavět až do 60 %.</w:t>
      </w:r>
    </w:p>
    <w:p w14:paraId="1FE5F14B" w14:textId="39C5B0D9" w:rsidR="0048108B" w:rsidRPr="001A0E36" w:rsidRDefault="0048108B" w:rsidP="0048108B">
      <w:pPr>
        <w:pStyle w:val="Odstavecseseznamem"/>
        <w:spacing w:line="276" w:lineRule="auto"/>
        <w:ind w:left="0"/>
        <w:jc w:val="both"/>
      </w:pPr>
      <w:r w:rsidRPr="001A0E36">
        <w:t xml:space="preserve">Proto </w:t>
      </w:r>
      <w:r w:rsidRPr="001A0E36">
        <w:rPr>
          <w:u w:val="single"/>
        </w:rPr>
        <w:t>je možné aplikovat přístavbu/y ke stávajícímu objektu ve „stejné“ výškové úrovni</w:t>
      </w:r>
      <w:r w:rsidRPr="001A0E36">
        <w:t xml:space="preserve">. </w:t>
      </w:r>
      <w:r w:rsidR="009C4670" w:rsidRPr="009C4670">
        <w:t>Podrobné výpočty ploch byly patrné z tabulek uvedených v DUR.</w:t>
      </w:r>
    </w:p>
    <w:p w14:paraId="53668BBC" w14:textId="77777777" w:rsidR="0048108B" w:rsidRPr="00ED5960" w:rsidRDefault="0048108B" w:rsidP="0048108B">
      <w:pPr>
        <w:pStyle w:val="Odstavecseseznamem"/>
        <w:spacing w:line="276" w:lineRule="auto"/>
        <w:ind w:left="0"/>
        <w:jc w:val="both"/>
        <w:rPr>
          <w:color w:val="FF0000"/>
        </w:rPr>
      </w:pPr>
    </w:p>
    <w:p w14:paraId="4F486DD6" w14:textId="77777777" w:rsidR="00C41AAD" w:rsidRDefault="007C3FB3" w:rsidP="007C3FB3">
      <w:pPr>
        <w:pStyle w:val="Odstavecseseznamem"/>
        <w:numPr>
          <w:ilvl w:val="0"/>
          <w:numId w:val="2"/>
        </w:numPr>
        <w:spacing w:line="276" w:lineRule="auto"/>
        <w:ind w:left="284" w:hanging="284"/>
        <w:rPr>
          <w:i/>
          <w:u w:val="single"/>
        </w:rPr>
      </w:pPr>
      <w:r>
        <w:rPr>
          <w:i/>
          <w:u w:val="single"/>
        </w:rPr>
        <w:t>I</w:t>
      </w:r>
      <w:r w:rsidR="00C41AAD" w:rsidRPr="007C3FB3">
        <w:rPr>
          <w:i/>
          <w:u w:val="single"/>
        </w:rPr>
        <w:t>nformace o vydaných rozhodnutích o povolení výjimky z obecný</w:t>
      </w:r>
      <w:r w:rsidRPr="007C3FB3">
        <w:rPr>
          <w:i/>
          <w:u w:val="single"/>
        </w:rPr>
        <w:t>ch požadavků na využívání území:</w:t>
      </w:r>
    </w:p>
    <w:p w14:paraId="28AA7D2A" w14:textId="77777777" w:rsidR="007C3FB3" w:rsidRDefault="006353CC" w:rsidP="007C3FB3">
      <w:pPr>
        <w:spacing w:line="276" w:lineRule="auto"/>
      </w:pPr>
      <w:r w:rsidRPr="006353CC">
        <w:t>Žádná výjimka nebyla vydána.</w:t>
      </w:r>
    </w:p>
    <w:p w14:paraId="2F90869B" w14:textId="77777777" w:rsidR="00C41AAD" w:rsidRPr="007C3FB3" w:rsidRDefault="007C3FB3" w:rsidP="007C3FB3">
      <w:pPr>
        <w:pStyle w:val="Odstavecseseznamem"/>
        <w:numPr>
          <w:ilvl w:val="0"/>
          <w:numId w:val="2"/>
        </w:numPr>
        <w:spacing w:line="276" w:lineRule="auto"/>
        <w:ind w:left="284" w:hanging="284"/>
        <w:rPr>
          <w:i/>
          <w:u w:val="single"/>
        </w:rPr>
      </w:pPr>
      <w:r>
        <w:rPr>
          <w:i/>
          <w:u w:val="single"/>
        </w:rPr>
        <w:t>I</w:t>
      </w:r>
      <w:r w:rsidRPr="007C3FB3">
        <w:rPr>
          <w:i/>
          <w:u w:val="single"/>
        </w:rPr>
        <w:t>nformace o tom, zda a v jakých částech dokumentace jsou zohledněny podmínky závazných stanovisek dotčených orgánů:</w:t>
      </w:r>
    </w:p>
    <w:p w14:paraId="5688B3AF" w14:textId="77777777" w:rsidR="00C41AAD" w:rsidRPr="006353CC" w:rsidRDefault="00780285" w:rsidP="006948EF">
      <w:pPr>
        <w:jc w:val="both"/>
        <w:rPr>
          <w:color w:val="FF0000"/>
        </w:rPr>
      </w:pPr>
      <w:r w:rsidRPr="00C4573E">
        <w:t>Z hlediska „území“ nebyly žádné připomínky uplatněny.</w:t>
      </w:r>
    </w:p>
    <w:p w14:paraId="5562366F" w14:textId="77777777" w:rsidR="00187E7C" w:rsidRDefault="00187E7C" w:rsidP="00253CDA">
      <w:pPr>
        <w:pStyle w:val="Odstavecseseznamem"/>
        <w:numPr>
          <w:ilvl w:val="0"/>
          <w:numId w:val="2"/>
        </w:numPr>
        <w:spacing w:line="276" w:lineRule="auto"/>
        <w:ind w:left="336"/>
        <w:rPr>
          <w:i/>
          <w:u w:val="single"/>
        </w:rPr>
      </w:pPr>
      <w:r w:rsidRPr="00187E7C">
        <w:rPr>
          <w:i/>
          <w:u w:val="single"/>
        </w:rPr>
        <w:t xml:space="preserve">Výčet a závěry provedených průzkumů a </w:t>
      </w:r>
      <w:proofErr w:type="gramStart"/>
      <w:r w:rsidRPr="00187E7C">
        <w:rPr>
          <w:i/>
          <w:u w:val="single"/>
        </w:rPr>
        <w:t xml:space="preserve">rozborů </w:t>
      </w:r>
      <w:r w:rsidR="007C3FB3">
        <w:rPr>
          <w:i/>
          <w:u w:val="single"/>
        </w:rPr>
        <w:t xml:space="preserve">- </w:t>
      </w:r>
      <w:r w:rsidRPr="00187E7C">
        <w:rPr>
          <w:i/>
          <w:u w:val="single"/>
        </w:rPr>
        <w:t>geologický</w:t>
      </w:r>
      <w:proofErr w:type="gramEnd"/>
      <w:r w:rsidRPr="00187E7C">
        <w:rPr>
          <w:i/>
          <w:u w:val="single"/>
        </w:rPr>
        <w:t xml:space="preserve"> průzkum, hydrogeologický průzkum, stavebně historický průzkum apod.:</w:t>
      </w:r>
    </w:p>
    <w:p w14:paraId="7229B4EC" w14:textId="77777777" w:rsidR="009C4670" w:rsidRDefault="009C4670" w:rsidP="009C4670">
      <w:pPr>
        <w:spacing w:line="276" w:lineRule="auto"/>
        <w:ind w:left="-24"/>
      </w:pPr>
      <w:r w:rsidRPr="002B162E">
        <w:t>Byla provedena prohlídka stavby včetně pořízení fotodokumentace.</w:t>
      </w:r>
      <w:r w:rsidRPr="00F75A06">
        <w:t xml:space="preserve"> </w:t>
      </w:r>
    </w:p>
    <w:p w14:paraId="450EBFFD" w14:textId="77777777" w:rsidR="009C4670" w:rsidRPr="00220657" w:rsidRDefault="009C4670" w:rsidP="009C4670">
      <w:pPr>
        <w:spacing w:line="276" w:lineRule="auto"/>
        <w:ind w:left="-24"/>
        <w:jc w:val="both"/>
      </w:pPr>
      <w:r w:rsidRPr="00220657">
        <w:t xml:space="preserve">Dále byl firmou GEOSLUŽBY KOŘÁN s.r.o. proveden inženýrskogeologický a hydrogeologický průzkum. Z inženýrskogeologického průzkumu mimo jiné vyplývá, že základové poměry pro sledovanou oblast lze klasifikovat jako </w:t>
      </w:r>
      <w:r w:rsidRPr="00220657">
        <w:rPr>
          <w:b/>
          <w:bCs/>
        </w:rPr>
        <w:t>spíše jednoduché</w:t>
      </w:r>
      <w:r w:rsidRPr="00220657">
        <w:t xml:space="preserve">.  Základové poměry jsou zde do jisté míry komplikovány výskytem mocné polohy deluviálních sedimentů s proměnlivým stupněm konzistence, vyznačujících se místy nízkou geotechnickou kvalitou. </w:t>
      </w:r>
    </w:p>
    <w:p w14:paraId="61E8294C" w14:textId="77777777" w:rsidR="009C4670" w:rsidRPr="00220657" w:rsidRDefault="009C4670" w:rsidP="009C4670">
      <w:pPr>
        <w:spacing w:line="276" w:lineRule="auto"/>
        <w:ind w:left="-24"/>
        <w:jc w:val="both"/>
      </w:pPr>
      <w:r w:rsidRPr="00220657">
        <w:t xml:space="preserve">Z hlediska projektované přístavby nepodsklepených dvoupodlažních objektů přístavby jde patrně o nenáročnou i náročnější stavební konstrukci; při návrhu základů bude třeba postupovat ve smyslu </w:t>
      </w:r>
      <w:r w:rsidRPr="00220657">
        <w:rPr>
          <w:b/>
          <w:bCs/>
        </w:rPr>
        <w:t xml:space="preserve">ČSN EN 1997-1 Eurokód 7 </w:t>
      </w:r>
      <w:r w:rsidRPr="00220657">
        <w:t xml:space="preserve">v závislosti na náročnosti konstrukce podle principů </w:t>
      </w:r>
      <w:r w:rsidRPr="00220657">
        <w:rPr>
          <w:b/>
          <w:bCs/>
        </w:rPr>
        <w:t xml:space="preserve">1. až 2. geotechnické kategorie </w:t>
      </w:r>
      <w:r w:rsidRPr="00220657">
        <w:t>s využitím směrných normových charakteristik základových půd, upřesněných o výsledky terénního průzkumu.</w:t>
      </w:r>
    </w:p>
    <w:p w14:paraId="22852107" w14:textId="77777777" w:rsidR="009C4670" w:rsidRPr="00220657" w:rsidRDefault="009C4670" w:rsidP="009C4670">
      <w:pPr>
        <w:spacing w:line="276" w:lineRule="auto"/>
        <w:ind w:left="-24"/>
        <w:jc w:val="both"/>
      </w:pPr>
      <w:r w:rsidRPr="00220657">
        <w:lastRenderedPageBreak/>
        <w:t xml:space="preserve">Vše podrobně specifikováno v samotné průzkumu, který je součástí dokladové části této dokumentace. </w:t>
      </w:r>
    </w:p>
    <w:p w14:paraId="6850C9E7" w14:textId="77777777" w:rsidR="009C4670" w:rsidRPr="00CE6872" w:rsidRDefault="009C4670" w:rsidP="009C4670">
      <w:pPr>
        <w:spacing w:line="276" w:lineRule="auto"/>
        <w:ind w:left="-24"/>
        <w:jc w:val="both"/>
        <w:rPr>
          <w:b/>
          <w:bCs/>
        </w:rPr>
      </w:pPr>
      <w:r w:rsidRPr="00CE6872">
        <w:t xml:space="preserve">Z hydrogeologického průzkumu pak mimo jiné vyplývá, že byla realizována </w:t>
      </w:r>
      <w:proofErr w:type="spellStart"/>
      <w:r w:rsidRPr="00CE6872">
        <w:t>nálevová</w:t>
      </w:r>
      <w:proofErr w:type="spellEnd"/>
      <w:r w:rsidRPr="00CE6872">
        <w:t xml:space="preserve"> vsakovací zkouška, situovaná do průzkumného vrtu HV4, která byla ukončena v poloze </w:t>
      </w:r>
      <w:proofErr w:type="spellStart"/>
      <w:r w:rsidRPr="00CE6872">
        <w:t>písčitoštěrkovitých</w:t>
      </w:r>
      <w:proofErr w:type="spellEnd"/>
      <w:r w:rsidRPr="00CE6872">
        <w:t xml:space="preserve"> zemin GT3, v hloubce 3,2 m pod povrchem terénu. Pod touto úrovní byla zastižena poloha omezeně propustného písčitého jílu GT2. Tabelární i grafický záznam </w:t>
      </w:r>
      <w:proofErr w:type="spellStart"/>
      <w:r w:rsidRPr="00CE6872">
        <w:t>nálevové</w:t>
      </w:r>
      <w:proofErr w:type="spellEnd"/>
      <w:r w:rsidRPr="00CE6872">
        <w:t xml:space="preserve"> zkoušky, včetně vyhodnocení je součástí přílohy č. 5 HG průzkumu. Vsakovací zkouška byla provedena jako zkouška s proměnlivou hladinou. Vyhodnocením byl získán podklad pro výpočet koeficientu vsaku, který je podle ČSN 75 9010 stanoven jako poměr objemu vody vsáknuté v průzkumné sondě </w:t>
      </w:r>
      <w:proofErr w:type="spellStart"/>
      <w:r w:rsidRPr="00CE6872">
        <w:t>Q</w:t>
      </w:r>
      <w:r w:rsidRPr="00CE6872">
        <w:rPr>
          <w:vertAlign w:val="subscript"/>
        </w:rPr>
        <w:t>zk</w:t>
      </w:r>
      <w:proofErr w:type="spellEnd"/>
      <w:r w:rsidRPr="00CE6872">
        <w:t xml:space="preserve"> na zkušební vsakovací ploše </w:t>
      </w:r>
      <w:proofErr w:type="spellStart"/>
      <w:r w:rsidRPr="00CE6872">
        <w:t>A</w:t>
      </w:r>
      <w:r w:rsidRPr="00CE6872">
        <w:rPr>
          <w:vertAlign w:val="subscript"/>
        </w:rPr>
        <w:t>zk</w:t>
      </w:r>
      <w:proofErr w:type="spellEnd"/>
      <w:r w:rsidRPr="00CE6872">
        <w:t xml:space="preserve"> za určitý časový úsek během zkoušky. Z výsledku vsakovací zkoušky byl stanoven koeficient vsaku průlinového prostředí zemin GT2</w:t>
      </w:r>
      <w:proofErr w:type="gramStart"/>
      <w:r w:rsidRPr="00CE6872">
        <w:t xml:space="preserve">a  </w:t>
      </w:r>
      <w:proofErr w:type="spellStart"/>
      <w:r w:rsidRPr="00CE6872">
        <w:rPr>
          <w:b/>
          <w:bCs/>
        </w:rPr>
        <w:t>k</w:t>
      </w:r>
      <w:r w:rsidRPr="00CE6872">
        <w:rPr>
          <w:b/>
          <w:bCs/>
          <w:vertAlign w:val="subscript"/>
        </w:rPr>
        <w:t>v</w:t>
      </w:r>
      <w:proofErr w:type="spellEnd"/>
      <w:proofErr w:type="gramEnd"/>
      <w:r w:rsidRPr="00CE6872">
        <w:rPr>
          <w:b/>
          <w:bCs/>
        </w:rPr>
        <w:t xml:space="preserve"> = 2,1 x 10</w:t>
      </w:r>
      <w:r w:rsidRPr="00CE6872">
        <w:rPr>
          <w:b/>
          <w:bCs/>
          <w:vertAlign w:val="superscript"/>
        </w:rPr>
        <w:t>-6</w:t>
      </w:r>
      <w:r w:rsidRPr="00CE6872">
        <w:rPr>
          <w:b/>
          <w:bCs/>
        </w:rPr>
        <w:t xml:space="preserve"> m/s</w:t>
      </w:r>
      <w:r w:rsidRPr="00CE6872">
        <w:t xml:space="preserve">.  Popisované geologické prostředí lze na základě klasifikace Jetel, J.: „Určování hydraulických parametrů hornin hydrodynamickými zkouškami ve vrtech“ orientačně zařadit do skupiny </w:t>
      </w:r>
      <w:r w:rsidRPr="00CE6872">
        <w:rPr>
          <w:b/>
          <w:bCs/>
        </w:rPr>
        <w:t>V (dosti slabě propustné prostředí).</w:t>
      </w:r>
    </w:p>
    <w:p w14:paraId="3EB88EAB" w14:textId="7E5EA43E" w:rsidR="00577EFC" w:rsidRPr="00755EC6" w:rsidRDefault="009C4670" w:rsidP="009C4670">
      <w:pPr>
        <w:spacing w:line="276" w:lineRule="auto"/>
        <w:ind w:left="-24"/>
        <w:jc w:val="both"/>
      </w:pPr>
      <w:r w:rsidRPr="00085AB9">
        <w:t xml:space="preserve">Firmou Geologické služby s.r.o. </w:t>
      </w:r>
      <w:r w:rsidRPr="00577EFC">
        <w:t>byl proveden i „radonový průzkum“, jehož výstupem j</w:t>
      </w:r>
      <w:r>
        <w:t xml:space="preserve">e </w:t>
      </w:r>
      <w:r w:rsidRPr="00577EFC">
        <w:t xml:space="preserve">„Protokol o stanovení radonového indexu pozemku na </w:t>
      </w:r>
      <w:proofErr w:type="spellStart"/>
      <w:r w:rsidRPr="00577EFC">
        <w:t>p.p.č</w:t>
      </w:r>
      <w:proofErr w:type="spellEnd"/>
      <w:r w:rsidRPr="00577EFC">
        <w:t xml:space="preserve">. </w:t>
      </w:r>
      <w:r>
        <w:t xml:space="preserve">2673 a </w:t>
      </w:r>
      <w:proofErr w:type="spellStart"/>
      <w:r>
        <w:t>st.p.č</w:t>
      </w:r>
      <w:proofErr w:type="spellEnd"/>
      <w:r>
        <w:t>. 4367</w:t>
      </w:r>
      <w:r w:rsidRPr="00577EFC">
        <w:t xml:space="preserve">, </w:t>
      </w:r>
      <w:proofErr w:type="spellStart"/>
      <w:r w:rsidRPr="00577EFC">
        <w:t>k.ú</w:t>
      </w:r>
      <w:proofErr w:type="spellEnd"/>
      <w:r w:rsidRPr="00577EFC">
        <w:t xml:space="preserve">. </w:t>
      </w:r>
      <w:r>
        <w:t>Beroun</w:t>
      </w:r>
      <w:r w:rsidRPr="00577EFC">
        <w:t xml:space="preserve">, kraj </w:t>
      </w:r>
      <w:r>
        <w:t>Středočeský</w:t>
      </w:r>
      <w:r w:rsidRPr="00577EFC">
        <w:t>“</w:t>
      </w:r>
      <w:r>
        <w:t xml:space="preserve">, dále pak „Protokol o stanovení radonového indexu pozemku na </w:t>
      </w:r>
      <w:proofErr w:type="spellStart"/>
      <w:r>
        <w:t>p.p.č</w:t>
      </w:r>
      <w:proofErr w:type="spellEnd"/>
      <w:r>
        <w:t xml:space="preserve">. 2672 a 2673, </w:t>
      </w:r>
      <w:proofErr w:type="spellStart"/>
      <w:r>
        <w:t>k.ú</w:t>
      </w:r>
      <w:proofErr w:type="spellEnd"/>
      <w:r>
        <w:t xml:space="preserve">. Beroun, kraj Středočeský“ a „Protokol o stanovení radonového indexu pozemku na </w:t>
      </w:r>
      <w:proofErr w:type="spellStart"/>
      <w:r>
        <w:t>p.p.č</w:t>
      </w:r>
      <w:proofErr w:type="spellEnd"/>
      <w:r>
        <w:t xml:space="preserve">. 2674/2 a </w:t>
      </w:r>
      <w:proofErr w:type="spellStart"/>
      <w:r>
        <w:t>st.p.č</w:t>
      </w:r>
      <w:proofErr w:type="spellEnd"/>
      <w:r>
        <w:t xml:space="preserve">. 4366, </w:t>
      </w:r>
      <w:proofErr w:type="spellStart"/>
      <w:r>
        <w:t>k.ú</w:t>
      </w:r>
      <w:proofErr w:type="spellEnd"/>
      <w:r>
        <w:t xml:space="preserve">. Beroun, kraj Středočeský“. 3 posudky byly zhotoveny, protože se jedná o 3 místa pro přístavby. </w:t>
      </w:r>
      <w:r w:rsidRPr="00577EFC">
        <w:t>Z </w:t>
      </w:r>
      <w:r>
        <w:t xml:space="preserve">těchto protokolů mimo jiné vyplývá, že </w:t>
      </w:r>
      <w:proofErr w:type="spellStart"/>
      <w:r>
        <w:t>plynopropustnost</w:t>
      </w:r>
      <w:proofErr w:type="spellEnd"/>
      <w:r>
        <w:t xml:space="preserve"> na pozemcích lze na základě popsaného posouzení klasifikovat v kategorii </w:t>
      </w:r>
      <w:r w:rsidRPr="00577EFC">
        <w:rPr>
          <w:b/>
          <w:bCs/>
        </w:rPr>
        <w:t>střední</w:t>
      </w:r>
      <w:r>
        <w:t xml:space="preserve">. Dále pak ve </w:t>
      </w:r>
      <w:r>
        <w:rPr>
          <w:rFonts w:ascii="Comfortaa-Medium" w:hAnsi="Comfortaa-Medium" w:cs="Comfortaa-Medium"/>
        </w:rPr>
        <w:t xml:space="preserve">smyslu vyhlášky č. 422/2016 Sb. jsou všechny posuzované pozemky zařazeny do kategorie </w:t>
      </w:r>
      <w:r w:rsidRPr="00577EFC">
        <w:rPr>
          <w:rFonts w:ascii="Comfortaa-Medium" w:hAnsi="Comfortaa-Medium" w:cs="Comfortaa-Medium"/>
          <w:b/>
          <w:bCs/>
        </w:rPr>
        <w:t>střední radonový index</w:t>
      </w:r>
      <w:r>
        <w:rPr>
          <w:rFonts w:ascii="Comfortaa-Medium" w:hAnsi="Comfortaa-Medium" w:cs="Comfortaa-Medium"/>
        </w:rPr>
        <w:t xml:space="preserve">. </w:t>
      </w:r>
      <w:r>
        <w:t>Vše podrobně specifikováno v samotné průzkumu, který je součástí dokladové části této dokumentace.</w:t>
      </w:r>
    </w:p>
    <w:p w14:paraId="18060026" w14:textId="77777777" w:rsidR="007C3FB3" w:rsidRDefault="007C3FB3" w:rsidP="007C3FB3">
      <w:pPr>
        <w:pStyle w:val="Odstavecseseznamem"/>
        <w:numPr>
          <w:ilvl w:val="0"/>
          <w:numId w:val="2"/>
        </w:numPr>
        <w:spacing w:line="276" w:lineRule="auto"/>
        <w:ind w:left="284" w:hanging="284"/>
        <w:rPr>
          <w:i/>
          <w:u w:val="single"/>
        </w:rPr>
      </w:pPr>
      <w:r>
        <w:rPr>
          <w:i/>
          <w:u w:val="single"/>
        </w:rPr>
        <w:t>O</w:t>
      </w:r>
      <w:r w:rsidRPr="007C3FB3">
        <w:rPr>
          <w:i/>
          <w:u w:val="single"/>
        </w:rPr>
        <w:t>chrana území podle jiných právních předpisů</w:t>
      </w:r>
      <w:r w:rsidRPr="007C3FB3">
        <w:rPr>
          <w:i/>
          <w:u w:val="single"/>
          <w:vertAlign w:val="superscript"/>
        </w:rPr>
        <w:t>1</w:t>
      </w:r>
      <w:r w:rsidRPr="007C3FB3">
        <w:rPr>
          <w:i/>
          <w:u w:val="single"/>
        </w:rPr>
        <w:t>)</w:t>
      </w:r>
      <w:r>
        <w:rPr>
          <w:i/>
          <w:u w:val="single"/>
        </w:rPr>
        <w:t>:</w:t>
      </w:r>
    </w:p>
    <w:p w14:paraId="3940765D" w14:textId="77777777" w:rsidR="00902890" w:rsidRPr="00902890" w:rsidRDefault="00902890" w:rsidP="00902890">
      <w:pPr>
        <w:spacing w:line="276" w:lineRule="auto"/>
      </w:pPr>
      <w:r w:rsidRPr="00902890">
        <w:t>Žádná taková ochrana není projektantovi známa.</w:t>
      </w:r>
    </w:p>
    <w:p w14:paraId="7909AF57" w14:textId="77777777" w:rsidR="007C3FB3" w:rsidRDefault="007C3FB3" w:rsidP="007C3FB3">
      <w:pPr>
        <w:pStyle w:val="Odstavecseseznamem"/>
        <w:numPr>
          <w:ilvl w:val="0"/>
          <w:numId w:val="2"/>
        </w:numPr>
        <w:spacing w:line="276" w:lineRule="auto"/>
        <w:ind w:left="284" w:hanging="284"/>
        <w:rPr>
          <w:i/>
          <w:u w:val="single"/>
        </w:rPr>
      </w:pPr>
      <w:r>
        <w:rPr>
          <w:i/>
          <w:u w:val="single"/>
        </w:rPr>
        <w:t>P</w:t>
      </w:r>
      <w:r w:rsidRPr="007C3FB3">
        <w:rPr>
          <w:i/>
          <w:u w:val="single"/>
        </w:rPr>
        <w:t>oloha vzhledem k záplavovému ú</w:t>
      </w:r>
      <w:r>
        <w:rPr>
          <w:i/>
          <w:u w:val="single"/>
        </w:rPr>
        <w:t>zemí, poddolovanému území apod.:</w:t>
      </w:r>
    </w:p>
    <w:p w14:paraId="0398897B" w14:textId="77777777" w:rsidR="00902890" w:rsidRDefault="00902890" w:rsidP="007C3FB3">
      <w:pPr>
        <w:pStyle w:val="Odstavecseseznamem"/>
        <w:spacing w:line="276" w:lineRule="auto"/>
        <w:ind w:left="284"/>
      </w:pPr>
    </w:p>
    <w:p w14:paraId="0DDEE451" w14:textId="77777777" w:rsidR="00902890" w:rsidRDefault="00902890" w:rsidP="00902890">
      <w:pPr>
        <w:pStyle w:val="Odstavecseseznamem"/>
        <w:spacing w:line="276" w:lineRule="auto"/>
        <w:ind w:left="0"/>
      </w:pPr>
      <w:r w:rsidRPr="00902890">
        <w:t>Objekt je umístěn mimo záplavové</w:t>
      </w:r>
      <w:r>
        <w:t xml:space="preserve"> i podd</w:t>
      </w:r>
      <w:r w:rsidR="00BA5450">
        <w:t>o</w:t>
      </w:r>
      <w:r>
        <w:t>lované</w:t>
      </w:r>
      <w:r w:rsidRPr="00902890">
        <w:t xml:space="preserve"> území.</w:t>
      </w:r>
    </w:p>
    <w:p w14:paraId="3AE9A67B" w14:textId="77777777" w:rsidR="00EC46C2" w:rsidRPr="00902890" w:rsidRDefault="00EC46C2" w:rsidP="007C3FB3">
      <w:pPr>
        <w:pStyle w:val="Odstavecseseznamem"/>
        <w:spacing w:line="276" w:lineRule="auto"/>
        <w:ind w:left="284"/>
      </w:pPr>
    </w:p>
    <w:p w14:paraId="30A49939" w14:textId="77777777" w:rsidR="007C3FB3" w:rsidRPr="009D3928" w:rsidRDefault="007C3FB3" w:rsidP="007C3FB3">
      <w:pPr>
        <w:pStyle w:val="Odstavecseseznamem"/>
        <w:numPr>
          <w:ilvl w:val="0"/>
          <w:numId w:val="2"/>
        </w:numPr>
        <w:spacing w:line="276" w:lineRule="auto"/>
        <w:ind w:left="284" w:hanging="284"/>
        <w:rPr>
          <w:i/>
          <w:u w:val="single"/>
        </w:rPr>
      </w:pPr>
      <w:r w:rsidRPr="009D3928">
        <w:rPr>
          <w:i/>
          <w:u w:val="single"/>
        </w:rPr>
        <w:t>Vliv stavby na okolní stavby a pozemky, ochrana okolí, vliv stavby na odtokové poměry v území:</w:t>
      </w:r>
    </w:p>
    <w:p w14:paraId="1FF23AA6" w14:textId="77777777" w:rsidR="009C4670" w:rsidRDefault="009C4670" w:rsidP="009C4670">
      <w:pPr>
        <w:spacing w:line="276" w:lineRule="auto"/>
        <w:jc w:val="both"/>
        <w:rPr>
          <w:bCs/>
          <w:color w:val="FF0000"/>
        </w:rPr>
      </w:pPr>
      <w:r w:rsidRPr="00511452">
        <w:rPr>
          <w:bCs/>
        </w:rPr>
        <w:t xml:space="preserve">Stavbou bude dotčeny jak pozemky stávajících budov v areálu školy </w:t>
      </w:r>
      <w:r w:rsidRPr="00D0620B">
        <w:rPr>
          <w:bCs/>
        </w:rPr>
        <w:t>(</w:t>
      </w:r>
      <w:proofErr w:type="spellStart"/>
      <w:r w:rsidRPr="00D0620B">
        <w:rPr>
          <w:bCs/>
        </w:rPr>
        <w:t>st.p.č</w:t>
      </w:r>
      <w:proofErr w:type="spellEnd"/>
      <w:r w:rsidRPr="00D0620B">
        <w:rPr>
          <w:bCs/>
        </w:rPr>
        <w:t xml:space="preserve">. 4367, </w:t>
      </w:r>
      <w:proofErr w:type="spellStart"/>
      <w:r w:rsidRPr="00D0620B">
        <w:rPr>
          <w:bCs/>
        </w:rPr>
        <w:t>k.ú</w:t>
      </w:r>
      <w:proofErr w:type="spellEnd"/>
      <w:r w:rsidRPr="00D0620B">
        <w:rPr>
          <w:bCs/>
        </w:rPr>
        <w:t>. Beroun),</w:t>
      </w:r>
      <w:r w:rsidRPr="00511452">
        <w:rPr>
          <w:bCs/>
        </w:rPr>
        <w:t xml:space="preserve"> tak zbývající pozemky v areálu školy (</w:t>
      </w:r>
      <w:proofErr w:type="spellStart"/>
      <w:r w:rsidRPr="00511452">
        <w:rPr>
          <w:bCs/>
        </w:rPr>
        <w:t>p.p.č</w:t>
      </w:r>
      <w:proofErr w:type="spellEnd"/>
      <w:r w:rsidRPr="00511452">
        <w:rPr>
          <w:bCs/>
        </w:rPr>
        <w:t xml:space="preserve">. 2672, 2673 a 2674/2, </w:t>
      </w:r>
      <w:proofErr w:type="spellStart"/>
      <w:r w:rsidRPr="00511452">
        <w:rPr>
          <w:bCs/>
        </w:rPr>
        <w:t>k.ú</w:t>
      </w:r>
      <w:proofErr w:type="spellEnd"/>
      <w:r w:rsidRPr="00511452">
        <w:rPr>
          <w:bCs/>
        </w:rPr>
        <w:t xml:space="preserve">. Beroun). </w:t>
      </w:r>
      <w:r>
        <w:rPr>
          <w:bCs/>
        </w:rPr>
        <w:t xml:space="preserve">Všechny uvedené pozemky jsou v majetku </w:t>
      </w:r>
      <w:r w:rsidRPr="007D49F0">
        <w:rPr>
          <w:bCs/>
          <w:i/>
          <w:iCs/>
        </w:rPr>
        <w:t>Středočeského kraje, Zborovská 81/11, Smíchov, 150 00 Praha 5</w:t>
      </w:r>
      <w:r>
        <w:rPr>
          <w:bCs/>
        </w:rPr>
        <w:t xml:space="preserve">. Právo </w:t>
      </w:r>
      <w:r w:rsidRPr="00CE6180">
        <w:rPr>
          <w:bCs/>
        </w:rPr>
        <w:t>Hospodaření se svěřeným majetkem kraje</w:t>
      </w:r>
      <w:r>
        <w:rPr>
          <w:bCs/>
        </w:rPr>
        <w:t xml:space="preserve"> má </w:t>
      </w:r>
      <w:r w:rsidRPr="007D49F0">
        <w:rPr>
          <w:i/>
          <w:iCs/>
        </w:rPr>
        <w:t>Střední škola a Základní škola Beroun, příspěvková organizace, Karla Čapka 1457, Beroun-Město, 266 01 Beroun</w:t>
      </w:r>
      <w:r>
        <w:t xml:space="preserve"> (investor stavby). </w:t>
      </w:r>
      <w:r w:rsidRPr="00511452">
        <w:rPr>
          <w:bCs/>
        </w:rPr>
        <w:t xml:space="preserve">Jediný sousední/okolní pozemek, který bude „zprostředkovaně“ stavbou rovněž dotčen, je pozemek </w:t>
      </w:r>
      <w:proofErr w:type="spellStart"/>
      <w:r w:rsidRPr="00511452">
        <w:rPr>
          <w:bCs/>
        </w:rPr>
        <w:t>p.p.č</w:t>
      </w:r>
      <w:proofErr w:type="spellEnd"/>
      <w:r w:rsidRPr="00511452">
        <w:rPr>
          <w:bCs/>
        </w:rPr>
        <w:t xml:space="preserve">. 2674/1, </w:t>
      </w:r>
      <w:proofErr w:type="spellStart"/>
      <w:r w:rsidRPr="00511452">
        <w:rPr>
          <w:bCs/>
        </w:rPr>
        <w:t>k.ú</w:t>
      </w:r>
      <w:proofErr w:type="spellEnd"/>
      <w:r w:rsidRPr="00511452">
        <w:rPr>
          <w:bCs/>
        </w:rPr>
        <w:t>. Beroun, na kterém bude realizována přeložka vedení NN (</w:t>
      </w:r>
      <w:proofErr w:type="gramStart"/>
      <w:r w:rsidRPr="00511452">
        <w:rPr>
          <w:bCs/>
        </w:rPr>
        <w:t>řeší</w:t>
      </w:r>
      <w:proofErr w:type="gramEnd"/>
      <w:r w:rsidRPr="00511452">
        <w:rPr>
          <w:bCs/>
        </w:rPr>
        <w:t xml:space="preserve"> ČEZ </w:t>
      </w:r>
      <w:r w:rsidRPr="00CE6180">
        <w:rPr>
          <w:bCs/>
        </w:rPr>
        <w:t xml:space="preserve">Distribuce). Uvedený pozemek je v majetku </w:t>
      </w:r>
      <w:r w:rsidRPr="007D49F0">
        <w:rPr>
          <w:bCs/>
          <w:i/>
          <w:iCs/>
        </w:rPr>
        <w:t>Města Beroun, Husovo nám. 68, Beroun-Centrum, 266 01 Beroun</w:t>
      </w:r>
      <w:r w:rsidRPr="00CE6180">
        <w:rPr>
          <w:bCs/>
        </w:rPr>
        <w:t>.</w:t>
      </w:r>
    </w:p>
    <w:p w14:paraId="2AC0AC27" w14:textId="77777777" w:rsidR="009C4670" w:rsidRPr="007D49F0" w:rsidRDefault="009C4670" w:rsidP="009C4670">
      <w:pPr>
        <w:spacing w:line="276" w:lineRule="auto"/>
        <w:jc w:val="both"/>
        <w:rPr>
          <w:bCs/>
        </w:rPr>
      </w:pPr>
      <w:r w:rsidRPr="007D49F0">
        <w:rPr>
          <w:bCs/>
        </w:rPr>
        <w:t xml:space="preserve">Žádné jiné okolní stavby ani pozemky nebudou stavbou dotčeny. </w:t>
      </w:r>
    </w:p>
    <w:p w14:paraId="21A16562" w14:textId="3C991056" w:rsidR="00902890" w:rsidRPr="009D3928" w:rsidRDefault="009C4670" w:rsidP="009C4670">
      <w:pPr>
        <w:spacing w:line="276" w:lineRule="auto"/>
        <w:jc w:val="both"/>
        <w:rPr>
          <w:bCs/>
        </w:rPr>
      </w:pPr>
      <w:r w:rsidRPr="007D49F0">
        <w:rPr>
          <w:bCs/>
        </w:rPr>
        <w:t>Odtokové poměry se provedením stavby nijak nezmění.</w:t>
      </w:r>
    </w:p>
    <w:p w14:paraId="47BB1FB1" w14:textId="77777777" w:rsidR="007C3FB3" w:rsidRDefault="007C3FB3" w:rsidP="007C3FB3">
      <w:pPr>
        <w:pStyle w:val="Odstavecseseznamem"/>
        <w:spacing w:line="276" w:lineRule="auto"/>
        <w:ind w:left="284"/>
        <w:rPr>
          <w:i/>
          <w:highlight w:val="yellow"/>
          <w:u w:val="single"/>
        </w:rPr>
      </w:pPr>
    </w:p>
    <w:p w14:paraId="263028BD" w14:textId="77777777" w:rsidR="009F7E07" w:rsidRDefault="009F7E07" w:rsidP="007C3FB3">
      <w:pPr>
        <w:pStyle w:val="Odstavecseseznamem"/>
        <w:spacing w:line="276" w:lineRule="auto"/>
        <w:ind w:left="284"/>
        <w:rPr>
          <w:i/>
          <w:highlight w:val="yellow"/>
          <w:u w:val="single"/>
        </w:rPr>
      </w:pPr>
    </w:p>
    <w:p w14:paraId="76DD6534" w14:textId="77777777" w:rsidR="009F7E07" w:rsidRPr="00313E6F" w:rsidRDefault="009F7E07" w:rsidP="007C3FB3">
      <w:pPr>
        <w:pStyle w:val="Odstavecseseznamem"/>
        <w:spacing w:line="276" w:lineRule="auto"/>
        <w:ind w:left="284"/>
        <w:rPr>
          <w:i/>
          <w:highlight w:val="yellow"/>
          <w:u w:val="single"/>
        </w:rPr>
      </w:pPr>
    </w:p>
    <w:p w14:paraId="70BBA0E4" w14:textId="77777777" w:rsidR="007C3FB3" w:rsidRPr="00CF334E" w:rsidRDefault="007C3FB3" w:rsidP="007C3FB3">
      <w:pPr>
        <w:pStyle w:val="Odstavecseseznamem"/>
        <w:numPr>
          <w:ilvl w:val="0"/>
          <w:numId w:val="2"/>
        </w:numPr>
        <w:spacing w:line="276" w:lineRule="auto"/>
        <w:ind w:left="284" w:hanging="284"/>
        <w:rPr>
          <w:i/>
          <w:u w:val="single"/>
        </w:rPr>
      </w:pPr>
      <w:r w:rsidRPr="00CF334E">
        <w:rPr>
          <w:i/>
          <w:u w:val="single"/>
        </w:rPr>
        <w:lastRenderedPageBreak/>
        <w:t>Požadavky na asanace, demolice, kácení dřevin:</w:t>
      </w:r>
    </w:p>
    <w:p w14:paraId="691831A1" w14:textId="77777777" w:rsidR="00FE3876" w:rsidRPr="00CF334E" w:rsidRDefault="00FE3876" w:rsidP="007C3FB3">
      <w:pPr>
        <w:pStyle w:val="Odstavecseseznamem"/>
        <w:spacing w:line="276" w:lineRule="auto"/>
        <w:ind w:left="284"/>
        <w:rPr>
          <w:color w:val="FF0000"/>
        </w:rPr>
      </w:pPr>
    </w:p>
    <w:p w14:paraId="4646EF6B" w14:textId="77777777" w:rsidR="009C4670" w:rsidRPr="00AF2430" w:rsidRDefault="009C4670" w:rsidP="009C4670">
      <w:pPr>
        <w:pStyle w:val="Odstavecseseznamem"/>
        <w:spacing w:line="276" w:lineRule="auto"/>
        <w:ind w:left="0"/>
        <w:jc w:val="both"/>
      </w:pPr>
      <w:r w:rsidRPr="00AF2430">
        <w:t xml:space="preserve">V rámci záměru nevznikají téměř žádné požadavky na asanace či demolice. </w:t>
      </w:r>
      <w:bookmarkStart w:id="1" w:name="_Hlk148424945"/>
      <w:r w:rsidRPr="00AF2430">
        <w:t xml:space="preserve">Bourací práce budou prováděny </w:t>
      </w:r>
      <w:r>
        <w:t>především</w:t>
      </w:r>
      <w:r w:rsidRPr="00AF2430">
        <w:t xml:space="preserve"> uvnitř stávajících pavilonů, a to pouze v nezbytně nutném rozsahu souvisejícím s nově budovanými přístavbami viz popis níže. </w:t>
      </w:r>
      <w:r>
        <w:t>V</w:t>
      </w:r>
      <w:r w:rsidRPr="00AF2430">
        <w:t>ýjimkou je kompletní zbourání stávajícího vstupního prostoru (jednopodlažní) u pavilonu E, který bude nahrazen půdorysně větší a dvoupodlažní přístavbou – viz popis níže.</w:t>
      </w:r>
      <w:r>
        <w:t xml:space="preserve"> Dále </w:t>
      </w:r>
      <w:proofErr w:type="gramStart"/>
      <w:r>
        <w:t>pak - pro</w:t>
      </w:r>
      <w:proofErr w:type="gramEnd"/>
      <w:r>
        <w:t xml:space="preserve"> možnost přistavění pavilonu C bude zrušeno stávající předložené přístupové schodiště, a částečně bude zasahováno do spojovací chodby mezi pavilony A </w:t>
      </w:r>
      <w:proofErr w:type="spellStart"/>
      <w:r>
        <w:t>a</w:t>
      </w:r>
      <w:proofErr w:type="spellEnd"/>
      <w:r>
        <w:t xml:space="preserve"> B. U pavilonu A směrem do zahrady budou z teras odstraněny/</w:t>
      </w:r>
      <w:proofErr w:type="spellStart"/>
      <w:r>
        <w:t>zdemontovány</w:t>
      </w:r>
      <w:proofErr w:type="spellEnd"/>
      <w:r>
        <w:t xml:space="preserve"> přístřešky zhoršující úroveň denního osvětlení v přilehlých učebnách v 1.NP. V zahradní části pak bude odstraněno stávající pískoviště, které v původním určení sloužilo jako „brouzdaliště“ pro potřeby původní MŠ (pavilon A), dále pak záhon (původně pískoviště) a zpevněné plochy/cestičky v JZ části zahrady – vše blíže patrné ze složky SO.02.</w:t>
      </w:r>
      <w:bookmarkEnd w:id="1"/>
    </w:p>
    <w:p w14:paraId="2A5BB077" w14:textId="77777777" w:rsidR="009C4670" w:rsidRPr="007A029E" w:rsidRDefault="009C4670" w:rsidP="009C4670">
      <w:pPr>
        <w:pStyle w:val="Odstavecseseznamem"/>
        <w:spacing w:line="276" w:lineRule="auto"/>
        <w:ind w:left="0"/>
        <w:jc w:val="both"/>
      </w:pPr>
      <w:r w:rsidRPr="007A029E">
        <w:t xml:space="preserve">Pro možnost realizace přístaveb (přístavba pavilonu E, a pavilon C) bude třeba přeložit vedení NN. Návrh nové trasy je patrný z výkresů situace stavby, nicméně tuto část PD (včetně územního rozhodnutí) </w:t>
      </w:r>
      <w:proofErr w:type="gramStart"/>
      <w:r w:rsidRPr="007A029E">
        <w:t>řeší</w:t>
      </w:r>
      <w:proofErr w:type="gramEnd"/>
      <w:r w:rsidRPr="007A029E">
        <w:t xml:space="preserve"> ČEZ Distribuce, a.s. </w:t>
      </w:r>
    </w:p>
    <w:p w14:paraId="604A8E9F" w14:textId="77777777" w:rsidR="009C4670" w:rsidRDefault="009C4670" w:rsidP="009C4670">
      <w:pPr>
        <w:pStyle w:val="Odstavecseseznamem"/>
        <w:spacing w:line="276" w:lineRule="auto"/>
        <w:ind w:left="0"/>
        <w:jc w:val="both"/>
      </w:pPr>
      <w:r w:rsidRPr="0010510A">
        <w:t xml:space="preserve">Pro možnost realizace přístavby pavilonu C bude třeba vykácet celkem čtyři dřeviny (viz přiložené foto) na </w:t>
      </w:r>
      <w:proofErr w:type="spellStart"/>
      <w:r w:rsidRPr="0010510A">
        <w:t>p.p.č</w:t>
      </w:r>
      <w:proofErr w:type="spellEnd"/>
      <w:r w:rsidRPr="0010510A">
        <w:t xml:space="preserve">. 2673, </w:t>
      </w:r>
      <w:proofErr w:type="spellStart"/>
      <w:r w:rsidRPr="0010510A">
        <w:t>k.ú</w:t>
      </w:r>
      <w:proofErr w:type="spellEnd"/>
      <w:r w:rsidRPr="0010510A">
        <w:t>. Beroun. Jedná o 3x buk a 1x škumpa. Obvody jednotlivých stromů ve výšce 130 cm nad terénem jsou uvedeny ve výkresové části této PD a níže v popisce fota. Všechny 3 buky vyžadují povolení kácení.</w:t>
      </w:r>
      <w:r>
        <w:t xml:space="preserve"> Škumpa povolení kácení nevyžaduje.</w:t>
      </w:r>
    </w:p>
    <w:p w14:paraId="1BFDDE6B" w14:textId="179C3FDC" w:rsidR="00657F60" w:rsidRDefault="00104736" w:rsidP="009C4670">
      <w:pPr>
        <w:pStyle w:val="Odstavecseseznamem"/>
        <w:spacing w:line="276" w:lineRule="auto"/>
        <w:ind w:left="0"/>
        <w:jc w:val="both"/>
      </w:pPr>
      <w:r>
        <w:t xml:space="preserve"> </w:t>
      </w:r>
    </w:p>
    <w:p w14:paraId="200BBBE9" w14:textId="3CB3FC83" w:rsidR="00657F60" w:rsidRDefault="007A5E7B" w:rsidP="008254F4">
      <w:pPr>
        <w:pStyle w:val="Odstavecseseznamem"/>
        <w:spacing w:line="276" w:lineRule="auto"/>
        <w:ind w:left="0"/>
        <w:jc w:val="both"/>
      </w:pPr>
      <w:r>
        <w:rPr>
          <w:noProof/>
        </w:rPr>
        <w:drawing>
          <wp:inline distT="0" distB="0" distL="0" distR="0" wp14:anchorId="43F532BD" wp14:editId="30A85D52">
            <wp:extent cx="5753735" cy="3240208"/>
            <wp:effectExtent l="0" t="0" r="0" b="0"/>
            <wp:docPr id="2081062587" name="Obrázek 2081062587" descr="Obsah obrázku venku, obloha, strom, okno&#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062587" name="Obrázek 2081062587" descr="Obsah obrázku venku, obloha, strom, okno&#10;&#10;Popis byl vytvořen automaticky"/>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753735" cy="3240208"/>
                    </a:xfrm>
                    <a:prstGeom prst="rect">
                      <a:avLst/>
                    </a:prstGeom>
                    <a:noFill/>
                    <a:ln>
                      <a:noFill/>
                    </a:ln>
                  </pic:spPr>
                </pic:pic>
              </a:graphicData>
            </a:graphic>
          </wp:inline>
        </w:drawing>
      </w:r>
    </w:p>
    <w:p w14:paraId="37CEBE05" w14:textId="77777777" w:rsidR="00BC75AB" w:rsidRDefault="00BC75AB" w:rsidP="008254F4">
      <w:pPr>
        <w:pStyle w:val="Odstavecseseznamem"/>
        <w:spacing w:line="276" w:lineRule="auto"/>
        <w:ind w:left="0"/>
        <w:jc w:val="both"/>
      </w:pPr>
      <w:r>
        <w:t xml:space="preserve">      </w:t>
      </w:r>
    </w:p>
    <w:p w14:paraId="6EA6CF0D" w14:textId="3DB5CFD1" w:rsidR="007A5E7B" w:rsidRDefault="007A5E7B" w:rsidP="008254F4">
      <w:pPr>
        <w:pStyle w:val="Odstavecseseznamem"/>
        <w:spacing w:line="276" w:lineRule="auto"/>
        <w:ind w:left="0"/>
        <w:jc w:val="both"/>
        <w:rPr>
          <w:i/>
          <w:sz w:val="16"/>
          <w:szCs w:val="16"/>
        </w:rPr>
      </w:pPr>
      <w:r w:rsidRPr="00FF2EFA">
        <w:rPr>
          <w:i/>
          <w:sz w:val="16"/>
          <w:szCs w:val="16"/>
        </w:rPr>
        <w:t>Foto č. 1: Buky určené ke kácení kvůli budoucímu pavilonu C – buk vpravo obvod 157 cm, buk vlevo obvod 109 cm</w:t>
      </w:r>
    </w:p>
    <w:p w14:paraId="08BA8D48" w14:textId="77777777" w:rsidR="007A5E7B" w:rsidRDefault="007A5E7B" w:rsidP="008254F4">
      <w:pPr>
        <w:pStyle w:val="Odstavecseseznamem"/>
        <w:spacing w:line="276" w:lineRule="auto"/>
        <w:ind w:left="0"/>
        <w:jc w:val="both"/>
        <w:rPr>
          <w:i/>
          <w:sz w:val="16"/>
          <w:szCs w:val="16"/>
        </w:rPr>
      </w:pPr>
    </w:p>
    <w:p w14:paraId="35858544" w14:textId="4FBD5C0F" w:rsidR="007A5E7B" w:rsidRDefault="007A5E7B" w:rsidP="008254F4">
      <w:pPr>
        <w:pStyle w:val="Odstavecseseznamem"/>
        <w:spacing w:line="276" w:lineRule="auto"/>
        <w:ind w:left="0"/>
        <w:jc w:val="both"/>
        <w:rPr>
          <w:i/>
          <w:sz w:val="18"/>
          <w:szCs w:val="18"/>
        </w:rPr>
      </w:pPr>
      <w:r>
        <w:rPr>
          <w:i/>
          <w:noProof/>
          <w:sz w:val="18"/>
          <w:szCs w:val="18"/>
        </w:rPr>
        <w:lastRenderedPageBreak/>
        <w:drawing>
          <wp:inline distT="0" distB="0" distL="0" distR="0" wp14:anchorId="23358923" wp14:editId="57DAD636">
            <wp:extent cx="2081284" cy="3695680"/>
            <wp:effectExtent l="0" t="0" r="0" b="635"/>
            <wp:docPr id="509340857" name="Obrázek 1" descr="Obsah obrázku venku, obloha, tráva,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340857" name="Obrázek 1" descr="Obsah obrázku venku, obloha, tráva, rostlina&#10;&#10;Popis byl vytvořen automaticky"/>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84764" cy="3701859"/>
                    </a:xfrm>
                    <a:prstGeom prst="rect">
                      <a:avLst/>
                    </a:prstGeom>
                  </pic:spPr>
                </pic:pic>
              </a:graphicData>
            </a:graphic>
          </wp:inline>
        </w:drawing>
      </w:r>
      <w:r>
        <w:rPr>
          <w:i/>
          <w:sz w:val="18"/>
          <w:szCs w:val="18"/>
        </w:rPr>
        <w:t xml:space="preserve">            </w:t>
      </w:r>
      <w:r w:rsidRPr="0010510A">
        <w:rPr>
          <w:i/>
          <w:noProof/>
          <w:sz w:val="18"/>
          <w:szCs w:val="18"/>
        </w:rPr>
        <w:drawing>
          <wp:inline distT="0" distB="0" distL="0" distR="0" wp14:anchorId="2E819660" wp14:editId="3C729C12">
            <wp:extent cx="2082528" cy="3697889"/>
            <wp:effectExtent l="0" t="0" r="0" b="0"/>
            <wp:docPr id="1820125745" name="Obrázek 1" descr="Obsah obrázku tráva, venku, strom,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125745" name="Obrázek 1" descr="Obsah obrázku tráva, venku, strom, rostlina&#10;&#10;Popis byl vytvořen automaticky"/>
                    <pic:cNvPicPr/>
                  </pic:nvPicPr>
                  <pic:blipFill>
                    <a:blip r:embed="rId14"/>
                    <a:stretch>
                      <a:fillRect/>
                    </a:stretch>
                  </pic:blipFill>
                  <pic:spPr>
                    <a:xfrm>
                      <a:off x="0" y="0"/>
                      <a:ext cx="2090716" cy="3712429"/>
                    </a:xfrm>
                    <a:prstGeom prst="rect">
                      <a:avLst/>
                    </a:prstGeom>
                  </pic:spPr>
                </pic:pic>
              </a:graphicData>
            </a:graphic>
          </wp:inline>
        </w:drawing>
      </w:r>
    </w:p>
    <w:p w14:paraId="7BB609BA" w14:textId="77777777" w:rsidR="007A5E7B" w:rsidRDefault="007A5E7B" w:rsidP="008254F4">
      <w:pPr>
        <w:pStyle w:val="Odstavecseseznamem"/>
        <w:spacing w:line="276" w:lineRule="auto"/>
        <w:ind w:left="0"/>
        <w:jc w:val="both"/>
        <w:rPr>
          <w:i/>
          <w:sz w:val="18"/>
          <w:szCs w:val="18"/>
        </w:rPr>
      </w:pPr>
    </w:p>
    <w:p w14:paraId="463142F4" w14:textId="13A6BAC1" w:rsidR="007A5E7B" w:rsidRDefault="007A5E7B" w:rsidP="008254F4">
      <w:pPr>
        <w:pStyle w:val="Odstavecseseznamem"/>
        <w:spacing w:line="276" w:lineRule="auto"/>
        <w:ind w:left="0"/>
        <w:jc w:val="both"/>
        <w:rPr>
          <w:i/>
          <w:sz w:val="16"/>
          <w:szCs w:val="16"/>
        </w:rPr>
      </w:pPr>
      <w:r w:rsidRPr="00FF2EFA">
        <w:rPr>
          <w:i/>
          <w:sz w:val="16"/>
          <w:szCs w:val="16"/>
        </w:rPr>
        <w:t xml:space="preserve">Foto č. </w:t>
      </w:r>
      <w:r>
        <w:rPr>
          <w:i/>
          <w:sz w:val="16"/>
          <w:szCs w:val="16"/>
        </w:rPr>
        <w:t>2+3</w:t>
      </w:r>
      <w:r w:rsidRPr="00FF2EFA">
        <w:rPr>
          <w:i/>
          <w:sz w:val="16"/>
          <w:szCs w:val="16"/>
        </w:rPr>
        <w:t>: Buk určen</w:t>
      </w:r>
      <w:r>
        <w:rPr>
          <w:i/>
          <w:sz w:val="16"/>
          <w:szCs w:val="16"/>
        </w:rPr>
        <w:t>ý</w:t>
      </w:r>
      <w:r w:rsidRPr="00FF2EFA">
        <w:rPr>
          <w:i/>
          <w:sz w:val="16"/>
          <w:szCs w:val="16"/>
        </w:rPr>
        <w:t xml:space="preserve"> ke kácení kvůli budoucímu pavilonu C – obvod 1</w:t>
      </w:r>
      <w:r>
        <w:rPr>
          <w:i/>
          <w:sz w:val="16"/>
          <w:szCs w:val="16"/>
        </w:rPr>
        <w:t>13</w:t>
      </w:r>
      <w:r w:rsidRPr="00FF2EFA">
        <w:rPr>
          <w:i/>
          <w:sz w:val="16"/>
          <w:szCs w:val="16"/>
        </w:rPr>
        <w:t xml:space="preserve"> cm</w:t>
      </w:r>
      <w:r>
        <w:rPr>
          <w:i/>
          <w:sz w:val="16"/>
          <w:szCs w:val="16"/>
        </w:rPr>
        <w:t xml:space="preserve">; škumpa </w:t>
      </w:r>
      <w:r w:rsidRPr="00FF2EFA">
        <w:rPr>
          <w:i/>
          <w:sz w:val="16"/>
          <w:szCs w:val="16"/>
        </w:rPr>
        <w:t>určen</w:t>
      </w:r>
      <w:r>
        <w:rPr>
          <w:i/>
          <w:sz w:val="16"/>
          <w:szCs w:val="16"/>
        </w:rPr>
        <w:t>á</w:t>
      </w:r>
      <w:r w:rsidRPr="00FF2EFA">
        <w:rPr>
          <w:i/>
          <w:sz w:val="16"/>
          <w:szCs w:val="16"/>
        </w:rPr>
        <w:t xml:space="preserve"> ke kácení kvůli budoucímu pavilonu </w:t>
      </w:r>
      <w:proofErr w:type="gramStart"/>
      <w:r w:rsidRPr="00FF2EFA">
        <w:rPr>
          <w:i/>
          <w:sz w:val="16"/>
          <w:szCs w:val="16"/>
        </w:rPr>
        <w:t>C</w:t>
      </w:r>
      <w:r>
        <w:rPr>
          <w:i/>
          <w:sz w:val="16"/>
          <w:szCs w:val="16"/>
        </w:rPr>
        <w:t xml:space="preserve"> - </w:t>
      </w:r>
      <w:r w:rsidRPr="00FF2EFA">
        <w:rPr>
          <w:i/>
          <w:sz w:val="16"/>
          <w:szCs w:val="16"/>
        </w:rPr>
        <w:t>obvod</w:t>
      </w:r>
      <w:proofErr w:type="gramEnd"/>
      <w:r w:rsidRPr="00FF2EFA">
        <w:rPr>
          <w:i/>
          <w:sz w:val="16"/>
          <w:szCs w:val="16"/>
        </w:rPr>
        <w:t xml:space="preserve"> </w:t>
      </w:r>
      <w:r>
        <w:rPr>
          <w:i/>
          <w:sz w:val="16"/>
          <w:szCs w:val="16"/>
        </w:rPr>
        <w:t>silnějšího „kmene“ 43</w:t>
      </w:r>
      <w:r w:rsidRPr="00FF2EFA">
        <w:rPr>
          <w:i/>
          <w:sz w:val="16"/>
          <w:szCs w:val="16"/>
        </w:rPr>
        <w:t xml:space="preserve"> cm</w:t>
      </w:r>
    </w:p>
    <w:p w14:paraId="223B7063" w14:textId="77777777" w:rsidR="007A5E7B" w:rsidRDefault="007A5E7B" w:rsidP="008254F4">
      <w:pPr>
        <w:pStyle w:val="Odstavecseseznamem"/>
        <w:spacing w:line="276" w:lineRule="auto"/>
        <w:ind w:left="0"/>
        <w:jc w:val="both"/>
        <w:rPr>
          <w:i/>
          <w:sz w:val="16"/>
          <w:szCs w:val="16"/>
        </w:rPr>
      </w:pPr>
    </w:p>
    <w:p w14:paraId="5D313153" w14:textId="2D5F4580" w:rsidR="007A5E7B" w:rsidRDefault="007A5E7B" w:rsidP="008254F4">
      <w:pPr>
        <w:pStyle w:val="Odstavecseseznamem"/>
        <w:spacing w:line="276" w:lineRule="auto"/>
        <w:ind w:left="0"/>
        <w:jc w:val="both"/>
      </w:pPr>
      <w:r w:rsidRPr="0010510A">
        <w:t xml:space="preserve">Pro možnost realizace přístavby pavilonu </w:t>
      </w:r>
      <w:r>
        <w:t>F</w:t>
      </w:r>
      <w:r w:rsidRPr="0010510A">
        <w:t xml:space="preserve"> bude třeba vykácet </w:t>
      </w:r>
      <w:r>
        <w:t>dvě</w:t>
      </w:r>
      <w:r w:rsidRPr="0010510A">
        <w:t xml:space="preserve"> dřeviny (viz přiložené foto) na </w:t>
      </w:r>
      <w:proofErr w:type="spellStart"/>
      <w:r w:rsidRPr="0010510A">
        <w:t>p.p.č</w:t>
      </w:r>
      <w:proofErr w:type="spellEnd"/>
      <w:r w:rsidRPr="0010510A">
        <w:t xml:space="preserve">. 2673, </w:t>
      </w:r>
      <w:proofErr w:type="spellStart"/>
      <w:r w:rsidRPr="0010510A">
        <w:t>k.ú</w:t>
      </w:r>
      <w:proofErr w:type="spellEnd"/>
      <w:r w:rsidRPr="0010510A">
        <w:t xml:space="preserve">. Beroun. Jedná o </w:t>
      </w:r>
      <w:r>
        <w:t>1</w:t>
      </w:r>
      <w:r w:rsidRPr="0010510A">
        <w:t xml:space="preserve">x buk a 1x </w:t>
      </w:r>
      <w:r w:rsidRPr="001D5E8C">
        <w:t>lípa</w:t>
      </w:r>
      <w:r>
        <w:t>.</w:t>
      </w:r>
      <w:r w:rsidRPr="0010510A">
        <w:t xml:space="preserve"> Obvody jednotlivých stromů ve výšce 130 cm nad terénem jsou uvedeny ve výkresové části této PD a níže v popisce fota. </w:t>
      </w:r>
      <w:r>
        <w:t>Ani jedna z dřevin ne</w:t>
      </w:r>
      <w:r w:rsidRPr="0010510A">
        <w:t>vyžaduj</w:t>
      </w:r>
      <w:r>
        <w:t>e</w:t>
      </w:r>
      <w:r w:rsidRPr="0010510A">
        <w:t xml:space="preserve"> povolení kácení.</w:t>
      </w:r>
    </w:p>
    <w:p w14:paraId="67D2A548" w14:textId="77777777" w:rsidR="007A5E7B" w:rsidRDefault="007A5E7B" w:rsidP="008254F4">
      <w:pPr>
        <w:pStyle w:val="Odstavecseseznamem"/>
        <w:spacing w:line="276" w:lineRule="auto"/>
        <w:ind w:left="0"/>
        <w:jc w:val="both"/>
      </w:pPr>
    </w:p>
    <w:p w14:paraId="19E79886" w14:textId="398FA9F1" w:rsidR="007A5E7B" w:rsidRDefault="007A5E7B" w:rsidP="008254F4">
      <w:pPr>
        <w:pStyle w:val="Odstavecseseznamem"/>
        <w:spacing w:line="276" w:lineRule="auto"/>
        <w:ind w:left="0"/>
        <w:jc w:val="both"/>
      </w:pPr>
      <w:r w:rsidRPr="0010510A">
        <w:rPr>
          <w:noProof/>
        </w:rPr>
        <w:drawing>
          <wp:inline distT="0" distB="0" distL="0" distR="0" wp14:anchorId="56E35559" wp14:editId="6A4E19C9">
            <wp:extent cx="1801976" cy="3199822"/>
            <wp:effectExtent l="0" t="0" r="8255" b="635"/>
            <wp:docPr id="664179277" name="Obrázek 1" descr="Obsah obrázku venku, strom, území,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179277" name="Obrázek 1" descr="Obsah obrázku venku, strom, území, obloha&#10;&#10;Popis byl vytvořen automaticky"/>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806851" cy="3208479"/>
                    </a:xfrm>
                    <a:prstGeom prst="rect">
                      <a:avLst/>
                    </a:prstGeom>
                  </pic:spPr>
                </pic:pic>
              </a:graphicData>
            </a:graphic>
          </wp:inline>
        </w:drawing>
      </w:r>
      <w:r>
        <w:t xml:space="preserve">   </w:t>
      </w:r>
      <w:r w:rsidRPr="0010510A">
        <w:rPr>
          <w:noProof/>
        </w:rPr>
        <w:drawing>
          <wp:inline distT="0" distB="0" distL="0" distR="0" wp14:anchorId="62CFAB8B" wp14:editId="53F4CF0F">
            <wp:extent cx="1801759" cy="3199335"/>
            <wp:effectExtent l="0" t="0" r="8255" b="1270"/>
            <wp:docPr id="649963682" name="Obrázek 1" descr="Obsah obrázku tráva, strom, venku,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963682" name="Obrázek 1" descr="Obsah obrázku tráva, strom, venku, rostlina&#10;&#10;Popis byl vytvořen automaticky"/>
                    <pic:cNvPicPr/>
                  </pic:nvPicPr>
                  <pic:blipFill>
                    <a:blip r:embed="rId16"/>
                    <a:stretch>
                      <a:fillRect/>
                    </a:stretch>
                  </pic:blipFill>
                  <pic:spPr>
                    <a:xfrm>
                      <a:off x="0" y="0"/>
                      <a:ext cx="1815343" cy="3223456"/>
                    </a:xfrm>
                    <a:prstGeom prst="rect">
                      <a:avLst/>
                    </a:prstGeom>
                  </pic:spPr>
                </pic:pic>
              </a:graphicData>
            </a:graphic>
          </wp:inline>
        </w:drawing>
      </w:r>
      <w:r>
        <w:t xml:space="preserve">   </w:t>
      </w:r>
      <w:r w:rsidRPr="0010510A">
        <w:rPr>
          <w:noProof/>
        </w:rPr>
        <w:drawing>
          <wp:inline distT="0" distB="0" distL="0" distR="0" wp14:anchorId="57775C77" wp14:editId="192319E0">
            <wp:extent cx="1797850" cy="3192392"/>
            <wp:effectExtent l="0" t="0" r="0" b="8255"/>
            <wp:docPr id="2108506360" name="Obrázek 1" descr="Obsah obrázku tráva, venku, strom,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506360" name="Obrázek 1" descr="Obsah obrázku tráva, venku, strom, rostlina&#10;&#10;Popis byl vytvořen automaticky"/>
                    <pic:cNvPicPr/>
                  </pic:nvPicPr>
                  <pic:blipFill>
                    <a:blip r:embed="rId17"/>
                    <a:stretch>
                      <a:fillRect/>
                    </a:stretch>
                  </pic:blipFill>
                  <pic:spPr>
                    <a:xfrm>
                      <a:off x="0" y="0"/>
                      <a:ext cx="1810765" cy="3215325"/>
                    </a:xfrm>
                    <a:prstGeom prst="rect">
                      <a:avLst/>
                    </a:prstGeom>
                  </pic:spPr>
                </pic:pic>
              </a:graphicData>
            </a:graphic>
          </wp:inline>
        </w:drawing>
      </w:r>
    </w:p>
    <w:p w14:paraId="52EF9483" w14:textId="77777777" w:rsidR="007A5E7B" w:rsidRDefault="007A5E7B" w:rsidP="008254F4">
      <w:pPr>
        <w:pStyle w:val="Odstavecseseznamem"/>
        <w:spacing w:line="276" w:lineRule="auto"/>
        <w:ind w:left="0"/>
        <w:jc w:val="both"/>
      </w:pPr>
    </w:p>
    <w:p w14:paraId="322F34C6" w14:textId="48A36DB2" w:rsidR="007A5E7B" w:rsidRDefault="007A5E7B" w:rsidP="008254F4">
      <w:pPr>
        <w:pStyle w:val="Odstavecseseznamem"/>
        <w:spacing w:line="276" w:lineRule="auto"/>
        <w:ind w:left="0"/>
        <w:jc w:val="both"/>
        <w:rPr>
          <w:i/>
          <w:sz w:val="16"/>
          <w:szCs w:val="16"/>
        </w:rPr>
      </w:pPr>
      <w:r w:rsidRPr="00FF2EFA">
        <w:rPr>
          <w:i/>
          <w:sz w:val="16"/>
          <w:szCs w:val="16"/>
        </w:rPr>
        <w:t xml:space="preserve">Foto č. </w:t>
      </w:r>
      <w:r>
        <w:rPr>
          <w:i/>
          <w:sz w:val="16"/>
          <w:szCs w:val="16"/>
        </w:rPr>
        <w:t>3+4+5:</w:t>
      </w:r>
      <w:r w:rsidRPr="00FF2EFA">
        <w:rPr>
          <w:i/>
          <w:sz w:val="16"/>
          <w:szCs w:val="16"/>
        </w:rPr>
        <w:t xml:space="preserve"> </w:t>
      </w:r>
      <w:r>
        <w:rPr>
          <w:i/>
          <w:sz w:val="16"/>
          <w:szCs w:val="16"/>
        </w:rPr>
        <w:t>Stromy</w:t>
      </w:r>
      <w:r w:rsidRPr="00FF2EFA">
        <w:rPr>
          <w:i/>
          <w:sz w:val="16"/>
          <w:szCs w:val="16"/>
        </w:rPr>
        <w:t xml:space="preserve"> určen</w:t>
      </w:r>
      <w:r>
        <w:rPr>
          <w:i/>
          <w:sz w:val="16"/>
          <w:szCs w:val="16"/>
        </w:rPr>
        <w:t>é</w:t>
      </w:r>
      <w:r w:rsidRPr="00FF2EFA">
        <w:rPr>
          <w:i/>
          <w:sz w:val="16"/>
          <w:szCs w:val="16"/>
        </w:rPr>
        <w:t xml:space="preserve"> ke kácení kvůli budoucímu pavilonu </w:t>
      </w:r>
      <w:r>
        <w:rPr>
          <w:i/>
          <w:sz w:val="16"/>
          <w:szCs w:val="16"/>
        </w:rPr>
        <w:t>F;</w:t>
      </w:r>
      <w:r w:rsidRPr="00FF2EFA">
        <w:rPr>
          <w:i/>
          <w:sz w:val="16"/>
          <w:szCs w:val="16"/>
        </w:rPr>
        <w:t xml:space="preserve"> </w:t>
      </w:r>
      <w:r>
        <w:rPr>
          <w:i/>
          <w:sz w:val="16"/>
          <w:szCs w:val="16"/>
        </w:rPr>
        <w:t xml:space="preserve">foto 3 – společné foto (vpravo buk, vlevo </w:t>
      </w:r>
      <w:r w:rsidRPr="001D5E8C">
        <w:rPr>
          <w:i/>
          <w:sz w:val="16"/>
          <w:szCs w:val="16"/>
        </w:rPr>
        <w:t>lípa</w:t>
      </w:r>
      <w:r>
        <w:rPr>
          <w:i/>
          <w:sz w:val="16"/>
          <w:szCs w:val="16"/>
        </w:rPr>
        <w:t>); foto 4 – buk (</w:t>
      </w:r>
      <w:proofErr w:type="spellStart"/>
      <w:r>
        <w:rPr>
          <w:i/>
          <w:sz w:val="16"/>
          <w:szCs w:val="16"/>
        </w:rPr>
        <w:t>vícekmen</w:t>
      </w:r>
      <w:proofErr w:type="spellEnd"/>
      <w:r>
        <w:rPr>
          <w:i/>
          <w:sz w:val="16"/>
          <w:szCs w:val="16"/>
        </w:rPr>
        <w:t xml:space="preserve">) největší </w:t>
      </w:r>
      <w:r w:rsidRPr="00FF2EFA">
        <w:rPr>
          <w:i/>
          <w:sz w:val="16"/>
          <w:szCs w:val="16"/>
        </w:rPr>
        <w:t xml:space="preserve">obvod </w:t>
      </w:r>
      <w:r>
        <w:rPr>
          <w:i/>
          <w:sz w:val="16"/>
          <w:szCs w:val="16"/>
        </w:rPr>
        <w:t>65</w:t>
      </w:r>
      <w:r w:rsidRPr="00FF2EFA">
        <w:rPr>
          <w:i/>
          <w:sz w:val="16"/>
          <w:szCs w:val="16"/>
        </w:rPr>
        <w:t xml:space="preserve"> cm</w:t>
      </w:r>
      <w:r>
        <w:rPr>
          <w:i/>
          <w:sz w:val="16"/>
          <w:szCs w:val="16"/>
        </w:rPr>
        <w:t xml:space="preserve">; foto 5 – </w:t>
      </w:r>
      <w:r w:rsidRPr="001D5E8C">
        <w:rPr>
          <w:i/>
          <w:sz w:val="16"/>
          <w:szCs w:val="16"/>
        </w:rPr>
        <w:t>lípa</w:t>
      </w:r>
      <w:r>
        <w:rPr>
          <w:i/>
          <w:sz w:val="16"/>
          <w:szCs w:val="16"/>
        </w:rPr>
        <w:t xml:space="preserve"> (</w:t>
      </w:r>
      <w:proofErr w:type="spellStart"/>
      <w:r>
        <w:rPr>
          <w:i/>
          <w:sz w:val="16"/>
          <w:szCs w:val="16"/>
        </w:rPr>
        <w:t>vícekmen</w:t>
      </w:r>
      <w:proofErr w:type="spellEnd"/>
      <w:r>
        <w:rPr>
          <w:i/>
          <w:sz w:val="16"/>
          <w:szCs w:val="16"/>
        </w:rPr>
        <w:t xml:space="preserve">) největší </w:t>
      </w:r>
      <w:r w:rsidRPr="00FF2EFA">
        <w:rPr>
          <w:i/>
          <w:sz w:val="16"/>
          <w:szCs w:val="16"/>
        </w:rPr>
        <w:t xml:space="preserve">obvod </w:t>
      </w:r>
      <w:r>
        <w:rPr>
          <w:i/>
          <w:sz w:val="16"/>
          <w:szCs w:val="16"/>
        </w:rPr>
        <w:t>60</w:t>
      </w:r>
      <w:r w:rsidRPr="00FF2EFA">
        <w:rPr>
          <w:i/>
          <w:sz w:val="16"/>
          <w:szCs w:val="16"/>
        </w:rPr>
        <w:t xml:space="preserve"> cm</w:t>
      </w:r>
    </w:p>
    <w:p w14:paraId="162E312E" w14:textId="77777777" w:rsidR="007A5E7B" w:rsidRDefault="007A5E7B" w:rsidP="008254F4">
      <w:pPr>
        <w:pStyle w:val="Odstavecseseznamem"/>
        <w:spacing w:line="276" w:lineRule="auto"/>
        <w:ind w:left="0"/>
        <w:jc w:val="both"/>
        <w:rPr>
          <w:i/>
          <w:sz w:val="16"/>
          <w:szCs w:val="16"/>
        </w:rPr>
      </w:pPr>
    </w:p>
    <w:p w14:paraId="6E96B423" w14:textId="0FCBCCFD" w:rsidR="007A5E7B" w:rsidRDefault="007A5E7B" w:rsidP="008254F4">
      <w:pPr>
        <w:pStyle w:val="Odstavecseseznamem"/>
        <w:spacing w:line="276" w:lineRule="auto"/>
        <w:ind w:left="0"/>
        <w:jc w:val="both"/>
      </w:pPr>
      <w:r w:rsidRPr="00C21737">
        <w:lastRenderedPageBreak/>
        <w:t>Jeden další listnatý strom (pravděpodobně javor) je sice umístěn mimo samotnou stavbu pavilonu F, nicméně dost blízko jeho budoucí obvodové stěně (cca 2 m od fasády), navíc v místě jednoho z oken do budoucí</w:t>
      </w:r>
      <w:r w:rsidR="005E44B6">
        <w:t>ho</w:t>
      </w:r>
      <w:r w:rsidRPr="00C21737">
        <w:t xml:space="preserve"> </w:t>
      </w:r>
      <w:r w:rsidR="005E44B6">
        <w:t>CTP</w:t>
      </w:r>
      <w:r w:rsidRPr="00C21737">
        <w:t xml:space="preserve">. Z toho důvodu bude i tento strom v rámci přípravy stavby pokácen. I tento strom je umístěn na </w:t>
      </w:r>
      <w:proofErr w:type="spellStart"/>
      <w:r w:rsidRPr="00C21737">
        <w:t>p.p.č</w:t>
      </w:r>
      <w:proofErr w:type="spellEnd"/>
      <w:r w:rsidRPr="00C21737">
        <w:t xml:space="preserve">. 2672, </w:t>
      </w:r>
      <w:proofErr w:type="spellStart"/>
      <w:r w:rsidRPr="00C21737">
        <w:t>k.ú</w:t>
      </w:r>
      <w:proofErr w:type="spellEnd"/>
      <w:r w:rsidRPr="00C21737">
        <w:t>. Beroun.</w:t>
      </w:r>
    </w:p>
    <w:p w14:paraId="39C9E2E6" w14:textId="77777777" w:rsidR="007A5E7B" w:rsidRDefault="007A5E7B" w:rsidP="008254F4">
      <w:pPr>
        <w:pStyle w:val="Odstavecseseznamem"/>
        <w:spacing w:line="276" w:lineRule="auto"/>
        <w:ind w:left="0"/>
        <w:jc w:val="both"/>
      </w:pPr>
    </w:p>
    <w:p w14:paraId="08E00830" w14:textId="486751D8" w:rsidR="007A5E7B" w:rsidRDefault="007A5E7B" w:rsidP="008254F4">
      <w:pPr>
        <w:pStyle w:val="Odstavecseseznamem"/>
        <w:spacing w:line="276" w:lineRule="auto"/>
        <w:ind w:left="0"/>
        <w:jc w:val="both"/>
      </w:pPr>
      <w:r>
        <w:rPr>
          <w:noProof/>
        </w:rPr>
        <mc:AlternateContent>
          <mc:Choice Requires="wpi">
            <w:drawing>
              <wp:anchor distT="0" distB="0" distL="114300" distR="114300" simplePos="0" relativeHeight="251659264" behindDoc="0" locked="0" layoutInCell="1" allowOverlap="1" wp14:anchorId="3EBB9799" wp14:editId="0FE8D243">
                <wp:simplePos x="0" y="0"/>
                <wp:positionH relativeFrom="column">
                  <wp:posOffset>1588356</wp:posOffset>
                </wp:positionH>
                <wp:positionV relativeFrom="paragraph">
                  <wp:posOffset>1511383</wp:posOffset>
                </wp:positionV>
                <wp:extent cx="386715" cy="342000"/>
                <wp:effectExtent l="57150" t="38100" r="51435" b="58420"/>
                <wp:wrapNone/>
                <wp:docPr id="498790482" name="Rukopis 8"/>
                <wp:cNvGraphicFramePr/>
                <a:graphic xmlns:a="http://schemas.openxmlformats.org/drawingml/2006/main">
                  <a:graphicData uri="http://schemas.microsoft.com/office/word/2010/wordprocessingInk">
                    <w14:contentPart bwMode="auto" r:id="rId18">
                      <w14:nvContentPartPr>
                        <w14:cNvContentPartPr/>
                      </w14:nvContentPartPr>
                      <w14:xfrm>
                        <a:off x="0" y="0"/>
                        <a:ext cx="386715" cy="342000"/>
                      </w14:xfrm>
                    </w14:contentPart>
                  </a:graphicData>
                </a:graphic>
              </wp:anchor>
            </w:drawing>
          </mc:Choice>
          <mc:Fallback>
            <w:pict>
              <v:shapetype w14:anchorId="0699C4D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ukopis 8" o:spid="_x0000_s1026" type="#_x0000_t75" style="position:absolute;margin-left:124.35pt;margin-top:118.3pt;width:31.85pt;height:28.3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">
                <v:imagedata r:id="rId19" o:title=""/>
              </v:shape>
            </w:pict>
          </mc:Fallback>
        </mc:AlternateContent>
      </w:r>
      <w:r w:rsidRPr="00C958F5">
        <w:rPr>
          <w:noProof/>
        </w:rPr>
        <w:drawing>
          <wp:inline distT="0" distB="0" distL="0" distR="0" wp14:anchorId="53745A6B" wp14:editId="31BD9E61">
            <wp:extent cx="2456121" cy="4361268"/>
            <wp:effectExtent l="0" t="0" r="1905" b="1270"/>
            <wp:docPr id="779293852" name="Obrázek 1" descr="Obsah obrázku tráva, venku, pol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293852" name="Obrázek 1" descr="Obsah obrázku tráva, venku, pole&#10;&#10;Popis byl vytvořen automaticky"/>
                    <pic:cNvPicPr/>
                  </pic:nvPicPr>
                  <pic:blipFill>
                    <a:blip r:embed="rId20"/>
                    <a:stretch>
                      <a:fillRect/>
                    </a:stretch>
                  </pic:blipFill>
                  <pic:spPr>
                    <a:xfrm>
                      <a:off x="0" y="0"/>
                      <a:ext cx="2457886" cy="4364403"/>
                    </a:xfrm>
                    <a:prstGeom prst="rect">
                      <a:avLst/>
                    </a:prstGeom>
                  </pic:spPr>
                </pic:pic>
              </a:graphicData>
            </a:graphic>
          </wp:inline>
        </w:drawing>
      </w:r>
    </w:p>
    <w:p w14:paraId="6039FB45" w14:textId="77777777" w:rsidR="007A5E7B" w:rsidRDefault="007A5E7B" w:rsidP="008254F4">
      <w:pPr>
        <w:pStyle w:val="Odstavecseseznamem"/>
        <w:spacing w:line="276" w:lineRule="auto"/>
        <w:ind w:left="0"/>
        <w:jc w:val="both"/>
      </w:pPr>
    </w:p>
    <w:p w14:paraId="551410A9" w14:textId="27F80ED5" w:rsidR="007A5E7B" w:rsidRDefault="007A5E7B" w:rsidP="008254F4">
      <w:pPr>
        <w:pStyle w:val="Odstavecseseznamem"/>
        <w:spacing w:line="276" w:lineRule="auto"/>
        <w:ind w:left="0"/>
        <w:jc w:val="both"/>
        <w:rPr>
          <w:i/>
          <w:sz w:val="16"/>
          <w:szCs w:val="16"/>
        </w:rPr>
      </w:pPr>
      <w:r w:rsidRPr="00FF2EFA">
        <w:rPr>
          <w:i/>
          <w:sz w:val="16"/>
          <w:szCs w:val="16"/>
        </w:rPr>
        <w:t xml:space="preserve">Foto č. </w:t>
      </w:r>
      <w:r>
        <w:rPr>
          <w:i/>
          <w:sz w:val="16"/>
          <w:szCs w:val="16"/>
        </w:rPr>
        <w:t>6:</w:t>
      </w:r>
      <w:r w:rsidRPr="00FF2EFA">
        <w:rPr>
          <w:i/>
          <w:sz w:val="16"/>
          <w:szCs w:val="16"/>
        </w:rPr>
        <w:t xml:space="preserve"> </w:t>
      </w:r>
      <w:r>
        <w:rPr>
          <w:i/>
          <w:sz w:val="16"/>
          <w:szCs w:val="16"/>
        </w:rPr>
        <w:t xml:space="preserve">Listnatý strom (pravděpodobně javor) </w:t>
      </w:r>
      <w:r w:rsidRPr="00FF2EFA">
        <w:rPr>
          <w:i/>
          <w:sz w:val="16"/>
          <w:szCs w:val="16"/>
        </w:rPr>
        <w:t>určen</w:t>
      </w:r>
      <w:r>
        <w:rPr>
          <w:i/>
          <w:sz w:val="16"/>
          <w:szCs w:val="16"/>
        </w:rPr>
        <w:t>ý</w:t>
      </w:r>
      <w:r w:rsidRPr="00FF2EFA">
        <w:rPr>
          <w:i/>
          <w:sz w:val="16"/>
          <w:szCs w:val="16"/>
        </w:rPr>
        <w:t xml:space="preserve"> ke kácení kvůli </w:t>
      </w:r>
      <w:r>
        <w:rPr>
          <w:i/>
          <w:sz w:val="16"/>
          <w:szCs w:val="16"/>
        </w:rPr>
        <w:t xml:space="preserve">blízkosti výskytu u </w:t>
      </w:r>
      <w:r w:rsidRPr="00FF2EFA">
        <w:rPr>
          <w:i/>
          <w:sz w:val="16"/>
          <w:szCs w:val="16"/>
        </w:rPr>
        <w:t>budoucí</w:t>
      </w:r>
      <w:r>
        <w:rPr>
          <w:i/>
          <w:sz w:val="16"/>
          <w:szCs w:val="16"/>
        </w:rPr>
        <w:t>ho</w:t>
      </w:r>
      <w:r w:rsidRPr="00FF2EFA">
        <w:rPr>
          <w:i/>
          <w:sz w:val="16"/>
          <w:szCs w:val="16"/>
        </w:rPr>
        <w:t xml:space="preserve"> pavilonu </w:t>
      </w:r>
      <w:r>
        <w:rPr>
          <w:i/>
          <w:sz w:val="16"/>
          <w:szCs w:val="16"/>
        </w:rPr>
        <w:t>F;</w:t>
      </w:r>
      <w:r w:rsidRPr="00FF2EFA">
        <w:rPr>
          <w:i/>
          <w:sz w:val="16"/>
          <w:szCs w:val="16"/>
        </w:rPr>
        <w:t xml:space="preserve"> </w:t>
      </w:r>
      <w:proofErr w:type="spellStart"/>
      <w:proofErr w:type="gramStart"/>
      <w:r>
        <w:rPr>
          <w:i/>
          <w:sz w:val="16"/>
          <w:szCs w:val="16"/>
        </w:rPr>
        <w:t>vícekmen</w:t>
      </w:r>
      <w:proofErr w:type="spellEnd"/>
      <w:r>
        <w:rPr>
          <w:i/>
          <w:sz w:val="16"/>
          <w:szCs w:val="16"/>
        </w:rPr>
        <w:t xml:space="preserve"> - největší</w:t>
      </w:r>
      <w:proofErr w:type="gramEnd"/>
      <w:r>
        <w:rPr>
          <w:i/>
          <w:sz w:val="16"/>
          <w:szCs w:val="16"/>
        </w:rPr>
        <w:t xml:space="preserve"> </w:t>
      </w:r>
      <w:r w:rsidRPr="00FF2EFA">
        <w:rPr>
          <w:i/>
          <w:sz w:val="16"/>
          <w:szCs w:val="16"/>
        </w:rPr>
        <w:t xml:space="preserve">obvod </w:t>
      </w:r>
      <w:r>
        <w:rPr>
          <w:i/>
          <w:sz w:val="16"/>
          <w:szCs w:val="16"/>
        </w:rPr>
        <w:t>75</w:t>
      </w:r>
      <w:r w:rsidRPr="00FF2EFA">
        <w:rPr>
          <w:i/>
          <w:sz w:val="16"/>
          <w:szCs w:val="16"/>
        </w:rPr>
        <w:t xml:space="preserve"> cm</w:t>
      </w:r>
    </w:p>
    <w:p w14:paraId="5FBF5C9F" w14:textId="77777777" w:rsidR="007A5E7B" w:rsidRDefault="007A5E7B" w:rsidP="008254F4">
      <w:pPr>
        <w:pStyle w:val="Odstavecseseznamem"/>
        <w:spacing w:line="276" w:lineRule="auto"/>
        <w:ind w:left="0"/>
        <w:jc w:val="both"/>
        <w:rPr>
          <w:i/>
          <w:sz w:val="16"/>
          <w:szCs w:val="16"/>
        </w:rPr>
      </w:pPr>
    </w:p>
    <w:p w14:paraId="16BB8D1A" w14:textId="5BC9DA55" w:rsidR="007A5E7B" w:rsidRDefault="007A5E7B" w:rsidP="008254F4">
      <w:pPr>
        <w:pStyle w:val="Odstavecseseznamem"/>
        <w:spacing w:line="276" w:lineRule="auto"/>
        <w:ind w:left="0"/>
        <w:jc w:val="both"/>
        <w:rPr>
          <w:i/>
          <w:sz w:val="16"/>
          <w:szCs w:val="16"/>
        </w:rPr>
      </w:pPr>
      <w:r>
        <w:t xml:space="preserve">Pro kácení výše uvedených dřevin bylo vydáno Závazné stanovisko č.j. </w:t>
      </w:r>
      <w:r w:rsidRPr="007A5E7B">
        <w:t>MBE/34496/2023/ZP-</w:t>
      </w:r>
      <w:proofErr w:type="spellStart"/>
      <w:r w:rsidRPr="007A5E7B">
        <w:t>Blc</w:t>
      </w:r>
      <w:proofErr w:type="spellEnd"/>
      <w:r>
        <w:t>, a to dne 5.6.2023 (vydal Městský úřad Beroun, Odbor životního prostředí).</w:t>
      </w:r>
    </w:p>
    <w:p w14:paraId="13BB3D47" w14:textId="77777777" w:rsidR="002A04A1" w:rsidRDefault="002A04A1" w:rsidP="002A04A1">
      <w:pPr>
        <w:pStyle w:val="Odstavecseseznamem"/>
        <w:spacing w:before="360" w:line="276" w:lineRule="auto"/>
        <w:ind w:left="0"/>
        <w:jc w:val="both"/>
      </w:pPr>
    </w:p>
    <w:p w14:paraId="01E29407" w14:textId="147C9B0B" w:rsidR="007A5E7B" w:rsidRDefault="002A04A1" w:rsidP="002A04A1">
      <w:pPr>
        <w:pStyle w:val="Odstavecseseznamem"/>
        <w:spacing w:before="360" w:line="276" w:lineRule="auto"/>
        <w:ind w:left="0"/>
        <w:jc w:val="both"/>
      </w:pPr>
      <w:r>
        <w:t xml:space="preserve">Oproti výše uvedenému bude v rámci stavby třeba pokácet ještě 3 smrky před spojovací chodbou mezi pavilonem A </w:t>
      </w:r>
      <w:proofErr w:type="spellStart"/>
      <w:r>
        <w:t>a</w:t>
      </w:r>
      <w:proofErr w:type="spellEnd"/>
      <w:r>
        <w:t xml:space="preserve"> B (nalevo od zásobovacích dveří do pavilonu B). Tyto smrky budou pokáceny bez náhrady. </w:t>
      </w:r>
      <w:r w:rsidR="00397DC5">
        <w:t xml:space="preserve">Zároveň bude bohužel kvůli provádění stavby třeba pokácet 6 zakrslých jabloní v „zahradní“ části pozemku (jižně před pavilonem A). </w:t>
      </w:r>
      <w:r w:rsidR="00FE06E3">
        <w:t>V rámci dokončovacích prací na pozemku bude opět vysazeno 6 jabloní zakrslých, a to v JZ části zahrady (viz koordinační situace).</w:t>
      </w:r>
    </w:p>
    <w:p w14:paraId="115C9625" w14:textId="77777777" w:rsidR="00615039" w:rsidRDefault="00615039" w:rsidP="007C3FB3">
      <w:pPr>
        <w:pStyle w:val="Odstavecseseznamem"/>
        <w:spacing w:line="276" w:lineRule="auto"/>
        <w:ind w:left="284"/>
        <w:rPr>
          <w:i/>
          <w:u w:val="single"/>
        </w:rPr>
      </w:pPr>
    </w:p>
    <w:p w14:paraId="27F8B221" w14:textId="77777777" w:rsidR="007C3FB3" w:rsidRDefault="007C3FB3" w:rsidP="007C3FB3">
      <w:pPr>
        <w:pStyle w:val="Odstavecseseznamem"/>
        <w:numPr>
          <w:ilvl w:val="0"/>
          <w:numId w:val="2"/>
        </w:numPr>
        <w:spacing w:line="276" w:lineRule="auto"/>
        <w:ind w:left="284" w:hanging="284"/>
        <w:rPr>
          <w:i/>
          <w:u w:val="single"/>
        </w:rPr>
      </w:pPr>
      <w:r w:rsidRPr="007C3FB3">
        <w:rPr>
          <w:i/>
          <w:u w:val="single"/>
        </w:rPr>
        <w:t>Požadavky na maximální dočasné a trvalé zábory zemědělského půdního fondu nebo pozemků určených k plnění funkce lesa:</w:t>
      </w:r>
    </w:p>
    <w:p w14:paraId="0AD667AB" w14:textId="77777777" w:rsidR="00FE3876" w:rsidRDefault="00FE3876" w:rsidP="00FE3876">
      <w:pPr>
        <w:pStyle w:val="Odstavecseseznamem"/>
        <w:spacing w:line="276" w:lineRule="auto"/>
        <w:ind w:left="284"/>
        <w:rPr>
          <w:i/>
          <w:u w:val="single"/>
        </w:rPr>
      </w:pPr>
    </w:p>
    <w:p w14:paraId="5E53D021" w14:textId="77777777" w:rsidR="00FE3876" w:rsidRDefault="00FE3876" w:rsidP="00FE3876">
      <w:pPr>
        <w:pStyle w:val="Odstavecseseznamem"/>
        <w:spacing w:line="276" w:lineRule="auto"/>
        <w:ind w:left="0"/>
      </w:pPr>
      <w:r w:rsidRPr="00057A28">
        <w:t>Žádné nejsou.</w:t>
      </w:r>
    </w:p>
    <w:p w14:paraId="6B084464" w14:textId="77777777" w:rsidR="00E219B0" w:rsidRDefault="00E219B0" w:rsidP="00FE3876">
      <w:pPr>
        <w:pStyle w:val="Odstavecseseznamem"/>
        <w:spacing w:line="276" w:lineRule="auto"/>
        <w:ind w:left="0"/>
      </w:pPr>
    </w:p>
    <w:p w14:paraId="7848E70C" w14:textId="77777777" w:rsidR="00E219B0" w:rsidRPr="00057A28" w:rsidRDefault="00E219B0" w:rsidP="00FE3876">
      <w:pPr>
        <w:pStyle w:val="Odstavecseseznamem"/>
        <w:spacing w:line="276" w:lineRule="auto"/>
        <w:ind w:left="0"/>
        <w:rPr>
          <w:i/>
          <w:u w:val="single"/>
        </w:rPr>
      </w:pPr>
    </w:p>
    <w:p w14:paraId="506466FE" w14:textId="77777777" w:rsidR="007C3FB3" w:rsidRPr="002D1EF4" w:rsidRDefault="007C3FB3" w:rsidP="007C3FB3">
      <w:pPr>
        <w:pStyle w:val="Odstavecseseznamem"/>
        <w:spacing w:line="276" w:lineRule="auto"/>
        <w:ind w:left="284"/>
        <w:rPr>
          <w:i/>
          <w:color w:val="FF0000"/>
          <w:u w:val="single"/>
        </w:rPr>
      </w:pPr>
    </w:p>
    <w:p w14:paraId="36CFF26B" w14:textId="77777777" w:rsidR="007C3FB3" w:rsidRPr="00FD546C" w:rsidRDefault="007C3FB3" w:rsidP="007C3FB3">
      <w:pPr>
        <w:pStyle w:val="Odstavecseseznamem"/>
        <w:numPr>
          <w:ilvl w:val="0"/>
          <w:numId w:val="2"/>
        </w:numPr>
        <w:spacing w:line="276" w:lineRule="auto"/>
        <w:ind w:left="284" w:hanging="284"/>
        <w:rPr>
          <w:i/>
          <w:u w:val="single"/>
        </w:rPr>
      </w:pPr>
      <w:r w:rsidRPr="00FD546C">
        <w:rPr>
          <w:i/>
          <w:u w:val="single"/>
        </w:rPr>
        <w:lastRenderedPageBreak/>
        <w:t xml:space="preserve">Územně technické </w:t>
      </w:r>
      <w:proofErr w:type="gramStart"/>
      <w:r w:rsidRPr="00FD546C">
        <w:rPr>
          <w:i/>
          <w:u w:val="single"/>
        </w:rPr>
        <w:t>podmínky - zejména</w:t>
      </w:r>
      <w:proofErr w:type="gramEnd"/>
      <w:r w:rsidRPr="00FD546C">
        <w:rPr>
          <w:i/>
          <w:u w:val="single"/>
        </w:rPr>
        <w:t xml:space="preserve"> možnost napojení na stávající dopravní a technickou infrastrukturu, možnost bezbariérového přístupu k navrhované stavbě:</w:t>
      </w:r>
    </w:p>
    <w:p w14:paraId="646408BF" w14:textId="77777777" w:rsidR="007A5E7B" w:rsidRDefault="007A5E7B" w:rsidP="007A5E7B">
      <w:pPr>
        <w:spacing w:line="276" w:lineRule="auto"/>
        <w:jc w:val="both"/>
      </w:pPr>
      <w:r>
        <w:t>V současné době má o</w:t>
      </w:r>
      <w:r w:rsidRPr="00FD546C">
        <w:t xml:space="preserve">bjekt má </w:t>
      </w:r>
      <w:r>
        <w:t>několik vchodů. Většina z nich je situována v SZ fasádách.</w:t>
      </w:r>
    </w:p>
    <w:p w14:paraId="6CB06891" w14:textId="77777777" w:rsidR="007A5E7B" w:rsidRDefault="007A5E7B" w:rsidP="00C1208F">
      <w:pPr>
        <w:pStyle w:val="Odstavecseseznamem"/>
        <w:numPr>
          <w:ilvl w:val="0"/>
          <w:numId w:val="24"/>
        </w:numPr>
        <w:spacing w:line="276" w:lineRule="auto"/>
        <w:jc w:val="both"/>
      </w:pPr>
      <w:r>
        <w:t>V</w:t>
      </w:r>
      <w:r w:rsidRPr="00FD546C">
        <w:t xml:space="preserve">chod </w:t>
      </w:r>
      <w:r>
        <w:t>přes zádveří do pavilonu E přístupný přes posuvnou bránu v oplocení směrem do ulice Karla Čapka. Zádveří bude sice vybudováno komplet nově (podrobněji níže), avšak vchod jako takový svým užíváním zůstane zachován.</w:t>
      </w:r>
    </w:p>
    <w:p w14:paraId="46A87311" w14:textId="77777777" w:rsidR="007A5E7B" w:rsidRDefault="007A5E7B" w:rsidP="00C1208F">
      <w:pPr>
        <w:pStyle w:val="Odstavecseseznamem"/>
        <w:numPr>
          <w:ilvl w:val="0"/>
          <w:numId w:val="24"/>
        </w:numPr>
        <w:spacing w:line="276" w:lineRule="auto"/>
        <w:jc w:val="both"/>
      </w:pPr>
      <w:r>
        <w:t>Vchod do pavilonu D (spojovací krček) – v současné době není využívání dětmi/žáky ani personálem. Jedná se spíše o jakýsi „manipulační vchod“ a zároveň únikový východ (viz evakuační plány). Nově bude tento vchod sloužit jako „hlavní“ pro přístup do pavilonu F.</w:t>
      </w:r>
    </w:p>
    <w:p w14:paraId="47533EB3" w14:textId="77777777" w:rsidR="007A5E7B" w:rsidRDefault="007A5E7B" w:rsidP="00C1208F">
      <w:pPr>
        <w:pStyle w:val="Odstavecseseznamem"/>
        <w:numPr>
          <w:ilvl w:val="0"/>
          <w:numId w:val="24"/>
        </w:numPr>
        <w:spacing w:line="276" w:lineRule="auto"/>
        <w:jc w:val="both"/>
      </w:pPr>
      <w:r>
        <w:t xml:space="preserve">Vchod do pavilonu A (naproti vnitřnímu schodišti) – jedná se o hlavní vchod jak pro žáky, tak pro personál do pavilonu A. Dveře jako takové budou zachovány, ale funkci hlavního vchodu do pavilonu A převezme nově budované zádveří v koutě mezi pavilony A </w:t>
      </w:r>
      <w:proofErr w:type="spellStart"/>
      <w:r>
        <w:t>a</w:t>
      </w:r>
      <w:proofErr w:type="spellEnd"/>
      <w:r>
        <w:t xml:space="preserve"> C (</w:t>
      </w:r>
      <w:proofErr w:type="spellStart"/>
      <w:r>
        <w:t>m.č</w:t>
      </w:r>
      <w:proofErr w:type="spellEnd"/>
      <w:r>
        <w:t>. C.1.01).</w:t>
      </w:r>
    </w:p>
    <w:p w14:paraId="5F99259A" w14:textId="77777777" w:rsidR="007A5E7B" w:rsidRDefault="007A5E7B" w:rsidP="00C1208F">
      <w:pPr>
        <w:pStyle w:val="Odstavecseseznamem"/>
        <w:numPr>
          <w:ilvl w:val="0"/>
          <w:numId w:val="24"/>
        </w:numPr>
        <w:spacing w:line="276" w:lineRule="auto"/>
        <w:jc w:val="both"/>
      </w:pPr>
      <w:r>
        <w:t>Vchod do pavilonu B – je umístěný v SV fasádě pavilonu B a jedná se o zásobovací vchod pro jídelnu. Zůstane bez úprav.</w:t>
      </w:r>
    </w:p>
    <w:p w14:paraId="11447737" w14:textId="77777777" w:rsidR="007A5E7B" w:rsidRDefault="007A5E7B" w:rsidP="007A5E7B">
      <w:pPr>
        <w:spacing w:line="276" w:lineRule="auto"/>
        <w:jc w:val="both"/>
      </w:pPr>
      <w:r>
        <w:t>Vchody zmíněné v bodech 2-4 jsou přístupné ze zpevněné plochy v areálu školy. Tato plocha je napojená na ulici Karla Čapka posuvnou bránou v oplocení.</w:t>
      </w:r>
    </w:p>
    <w:p w14:paraId="0A9E2C89" w14:textId="77777777" w:rsidR="007A5E7B" w:rsidRDefault="007A5E7B" w:rsidP="007A5E7B">
      <w:pPr>
        <w:spacing w:line="276" w:lineRule="auto"/>
        <w:jc w:val="both"/>
      </w:pPr>
      <w:r>
        <w:t>Dále má pak objekt několik východů do zahrady. Většina těchto východů zůstane zachována + budou doplněny nové v přistavovaných pavilonech – viz výkresová část (stávající stavy a návrhy nových stavů).</w:t>
      </w:r>
    </w:p>
    <w:p w14:paraId="711F360B" w14:textId="77777777" w:rsidR="007A5E7B" w:rsidRDefault="007A5E7B" w:rsidP="007A5E7B">
      <w:pPr>
        <w:spacing w:line="276" w:lineRule="auto"/>
        <w:jc w:val="both"/>
      </w:pPr>
      <w:r>
        <w:t>Před SZ fasádou je situována relativně velká zpevněná plocha (zámková dlažba), která je napojena posuvnou branou na ulici Karla Čapka – viz popis výše. Na této ploše je umístěno celkem 20 parkovacích míst. Toto řešení zůstane zachováno. Plochu není možno nijak rozšířit.</w:t>
      </w:r>
    </w:p>
    <w:p w14:paraId="55693FA0" w14:textId="77777777" w:rsidR="007A5E7B" w:rsidRDefault="007A5E7B" w:rsidP="007A5E7B">
      <w:pPr>
        <w:spacing w:line="276" w:lineRule="auto"/>
        <w:jc w:val="both"/>
      </w:pPr>
      <w:r w:rsidRPr="00FD546C">
        <w:t xml:space="preserve">Z hlediska připojení objektu na technickou </w:t>
      </w:r>
      <w:proofErr w:type="gramStart"/>
      <w:r w:rsidRPr="00FD546C">
        <w:t xml:space="preserve">infrastrukturu </w:t>
      </w:r>
      <w:r>
        <w:t>- viz</w:t>
      </w:r>
      <w:proofErr w:type="gramEnd"/>
      <w:r>
        <w:t xml:space="preserve"> další popis:</w:t>
      </w:r>
    </w:p>
    <w:p w14:paraId="41BAD23D" w14:textId="77777777" w:rsidR="007A5E7B" w:rsidRDefault="007A5E7B" w:rsidP="007A5E7B">
      <w:pPr>
        <w:spacing w:line="276" w:lineRule="auto"/>
        <w:jc w:val="both"/>
        <w:rPr>
          <w:color w:val="FF0000"/>
        </w:rPr>
      </w:pPr>
      <w:proofErr w:type="gramStart"/>
      <w:r w:rsidRPr="006C14EF">
        <w:rPr>
          <w:color w:val="000000" w:themeColor="text1"/>
        </w:rPr>
        <w:t xml:space="preserve">Vodovod - </w:t>
      </w:r>
      <w:r>
        <w:rPr>
          <w:color w:val="000000" w:themeColor="text1"/>
        </w:rPr>
        <w:t>s</w:t>
      </w:r>
      <w:r>
        <w:t>távající</w:t>
      </w:r>
      <w:proofErr w:type="gramEnd"/>
      <w:r>
        <w:t xml:space="preserve"> vodovodní přípojka je provedena z Litiny DN 80 a je vedena ze severní strany (ul. Karla Čapka) přes pozemek investora do technické místnosti umístěné v prostoru pod schody v budově původní mateřské školy (pavilon A), kde je umístěn hlavní vodoměr. Vodovodní přípojka zásobuje pitnou vodou všechny budovy v řešeném areálu. Dimenze přípojky je dostačující i pro budoucí rozsah areálu.</w:t>
      </w:r>
    </w:p>
    <w:p w14:paraId="37204454" w14:textId="77777777" w:rsidR="007A5E7B" w:rsidRDefault="007A5E7B" w:rsidP="007A5E7B">
      <w:pPr>
        <w:spacing w:line="276" w:lineRule="auto"/>
        <w:jc w:val="both"/>
        <w:rPr>
          <w:color w:val="FF0000"/>
        </w:rPr>
      </w:pPr>
      <w:proofErr w:type="gramStart"/>
      <w:r w:rsidRPr="006C14EF">
        <w:rPr>
          <w:color w:val="000000" w:themeColor="text1"/>
        </w:rPr>
        <w:t>Kanalizace - splaškové</w:t>
      </w:r>
      <w:proofErr w:type="gramEnd"/>
      <w:r w:rsidRPr="006C14EF">
        <w:rPr>
          <w:color w:val="000000" w:themeColor="text1"/>
        </w:rPr>
        <w:t xml:space="preserve"> i dešťové vody ze stávajícího objektu jsou odváděny jednotnou kanalizací do „veřejných rozvodů“ jednotné kanalizace ve správě </w:t>
      </w:r>
      <w:r>
        <w:rPr>
          <w:color w:val="000000" w:themeColor="text1"/>
        </w:rPr>
        <w:t>firmy Vodovody a kanalizace Beroun</w:t>
      </w:r>
      <w:r w:rsidRPr="006C14EF">
        <w:rPr>
          <w:color w:val="000000" w:themeColor="text1"/>
        </w:rPr>
        <w:t>, a.s.</w:t>
      </w:r>
      <w:r>
        <w:rPr>
          <w:color w:val="000000" w:themeColor="text1"/>
        </w:rPr>
        <w:t xml:space="preserve"> (přípojka – kamenina DN250). </w:t>
      </w:r>
      <w:r w:rsidRPr="006C14EF">
        <w:rPr>
          <w:color w:val="000000" w:themeColor="text1"/>
        </w:rPr>
        <w:t>Splaškové odpadní vody z přístav</w:t>
      </w:r>
      <w:r>
        <w:rPr>
          <w:color w:val="000000" w:themeColor="text1"/>
        </w:rPr>
        <w:t>e</w:t>
      </w:r>
      <w:r w:rsidRPr="006C14EF">
        <w:rPr>
          <w:color w:val="000000" w:themeColor="text1"/>
        </w:rPr>
        <w:t xml:space="preserve">b budou odváděny splaškovou kanalizací do „veřejných rozvodů“ jednotné kanalizace ve </w:t>
      </w:r>
      <w:r>
        <w:rPr>
          <w:color w:val="000000" w:themeColor="text1"/>
        </w:rPr>
        <w:t>firmy Vodovody a kanalizace Beroun</w:t>
      </w:r>
      <w:r w:rsidRPr="006C14EF">
        <w:rPr>
          <w:color w:val="000000" w:themeColor="text1"/>
        </w:rPr>
        <w:t xml:space="preserve">, a.s. (řešení zřejmé ze situace stavby). </w:t>
      </w:r>
      <w:r>
        <w:t xml:space="preserve">Nově navržený stav nevyžaduje změnu jednotné kanalizační přípojky a stávající potrubí DN 250 Kamenina </w:t>
      </w:r>
      <w:r w:rsidRPr="009D795D">
        <w:rPr>
          <w:b/>
          <w:bCs/>
        </w:rPr>
        <w:t>VYHOVUJE</w:t>
      </w:r>
      <w:r>
        <w:t xml:space="preserve"> nově navrženému stavu. </w:t>
      </w:r>
      <w:r w:rsidRPr="00DE0795">
        <w:t>Dešťové vody ze střech přístav</w:t>
      </w:r>
      <w:r>
        <w:t>e</w:t>
      </w:r>
      <w:r w:rsidRPr="00DE0795">
        <w:t>b budou jímány do akumulační</w:t>
      </w:r>
      <w:r>
        <w:t>ch</w:t>
      </w:r>
      <w:r w:rsidRPr="00DE0795">
        <w:t xml:space="preserve"> nádrž</w:t>
      </w:r>
      <w:r>
        <w:t>í</w:t>
      </w:r>
      <w:r w:rsidRPr="00DE0795">
        <w:t xml:space="preserve"> a přepadem svedeny </w:t>
      </w:r>
      <w:r>
        <w:t xml:space="preserve">do vsakovacích bloků. Z největšího vsaku (mezi pavilony A </w:t>
      </w:r>
      <w:proofErr w:type="spellStart"/>
      <w:r>
        <w:t>a</w:t>
      </w:r>
      <w:proofErr w:type="spellEnd"/>
      <w:r>
        <w:t xml:space="preserve"> F) bude pak zhotoven ještě bezpečnostní přepad do dešťové kanalizace, která vede podél jižní hranice pozemku, a která je ve vlastnictví Města Beroun. </w:t>
      </w:r>
    </w:p>
    <w:p w14:paraId="6BEA2002" w14:textId="77777777" w:rsidR="007A5E7B" w:rsidRPr="001D6A34" w:rsidRDefault="007A5E7B" w:rsidP="007A5E7B">
      <w:pPr>
        <w:spacing w:line="276" w:lineRule="auto"/>
        <w:jc w:val="both"/>
      </w:pPr>
      <w:proofErr w:type="gramStart"/>
      <w:r w:rsidRPr="001D6A34">
        <w:t>Teplovod - stávající</w:t>
      </w:r>
      <w:proofErr w:type="gramEnd"/>
      <w:r w:rsidRPr="001D6A34">
        <w:t xml:space="preserve"> objekty jsou vytápěny pomocí přívodu topné vody (TV) z externího centrálního zdroje tepla (CZT). Mezi zdrojem a objektem je vybudován přívod předizolovaným potrubím </w:t>
      </w:r>
      <w:r w:rsidRPr="00C958F5">
        <w:t xml:space="preserve">DN40/125 </w:t>
      </w:r>
      <w:r w:rsidRPr="001D6A34">
        <w:t xml:space="preserve">v trase původního neprůlezného kanálu, ve kterém bylo původně pro napojení položeno potrubí TV 2xDN80 a potrubí TUV a cirkulace TUV 3"+2". Tento čtyřtrubkový přívod byl zrušen a </w:t>
      </w:r>
      <w:r w:rsidRPr="001D6A34">
        <w:lastRenderedPageBreak/>
        <w:t>převeden na dvoutrubkový, který je vyveden v prostoru pod schody v budově ZŠ (původní MŠ – pavilon A).</w:t>
      </w:r>
    </w:p>
    <w:p w14:paraId="0FDAD03C" w14:textId="77777777" w:rsidR="007A5E7B" w:rsidRPr="006D5304" w:rsidRDefault="007A5E7B" w:rsidP="007A5E7B">
      <w:pPr>
        <w:spacing w:line="276" w:lineRule="auto"/>
        <w:jc w:val="both"/>
        <w:rPr>
          <w:color w:val="FF0000"/>
        </w:rPr>
      </w:pPr>
      <w:r w:rsidRPr="00FD358E">
        <w:rPr>
          <w:color w:val="000000" w:themeColor="text1"/>
        </w:rPr>
        <w:t xml:space="preserve">Elektro - </w:t>
      </w:r>
      <w:r>
        <w:rPr>
          <w:color w:val="000000" w:themeColor="text1"/>
        </w:rPr>
        <w:t>o</w:t>
      </w:r>
      <w:r w:rsidRPr="00592DED">
        <w:rPr>
          <w:color w:val="000000" w:themeColor="text1"/>
        </w:rPr>
        <w:t xml:space="preserve">bjekt je napojen na </w:t>
      </w:r>
      <w:proofErr w:type="gramStart"/>
      <w:r w:rsidRPr="00592DED">
        <w:rPr>
          <w:color w:val="000000" w:themeColor="text1"/>
        </w:rPr>
        <w:t>distribuční  síť</w:t>
      </w:r>
      <w:proofErr w:type="gramEnd"/>
      <w:r w:rsidRPr="00592DED">
        <w:rPr>
          <w:color w:val="000000" w:themeColor="text1"/>
        </w:rPr>
        <w:t xml:space="preserve"> ČEZ Distribuce a.s. pomocí pojistkových přípojkových skříní. Objekt má 2 napájecí body se samostatným fakturačním měřením, soustava 3PEN AC </w:t>
      </w:r>
      <w:proofErr w:type="gramStart"/>
      <w:r w:rsidRPr="00592DED">
        <w:rPr>
          <w:color w:val="000000" w:themeColor="text1"/>
        </w:rPr>
        <w:t>50Hz</w:t>
      </w:r>
      <w:proofErr w:type="gramEnd"/>
      <w:r w:rsidRPr="00592DED">
        <w:rPr>
          <w:color w:val="000000" w:themeColor="text1"/>
        </w:rPr>
        <w:t xml:space="preserve">, 400V TN-C. </w:t>
      </w:r>
    </w:p>
    <w:p w14:paraId="587349AA" w14:textId="77777777" w:rsidR="007A5E7B" w:rsidRPr="0016489D" w:rsidRDefault="007A5E7B" w:rsidP="007A5E7B">
      <w:pPr>
        <w:jc w:val="both"/>
      </w:pPr>
      <w:proofErr w:type="gramStart"/>
      <w:r w:rsidRPr="00C706F3">
        <w:t>Telefon</w:t>
      </w:r>
      <w:r w:rsidRPr="00D87D70">
        <w:t xml:space="preserve"> - </w:t>
      </w:r>
      <w:r w:rsidRPr="0016489D">
        <w:t>CETIN</w:t>
      </w:r>
      <w:proofErr w:type="gramEnd"/>
      <w:r w:rsidRPr="0016489D">
        <w:t xml:space="preserve"> - napojení na </w:t>
      </w:r>
      <w:r>
        <w:t>SV</w:t>
      </w:r>
      <w:r w:rsidRPr="0016489D">
        <w:t xml:space="preserve"> fasádě </w:t>
      </w:r>
      <w:r>
        <w:t xml:space="preserve">pavilonu E </w:t>
      </w:r>
      <w:r w:rsidRPr="0016489D">
        <w:t>zůstane zachováno</w:t>
      </w:r>
      <w:r>
        <w:t>. Konkrétní nové využití bude definováno v dalším stupni PD. Předpokládá se pouze telefon.</w:t>
      </w:r>
    </w:p>
    <w:p w14:paraId="4352ECC2" w14:textId="59DDDD9E" w:rsidR="00E037FC" w:rsidRDefault="007A5E7B" w:rsidP="007A5E7B">
      <w:pPr>
        <w:spacing w:line="276" w:lineRule="auto"/>
        <w:jc w:val="both"/>
      </w:pPr>
      <w:r w:rsidRPr="00B17010">
        <w:t xml:space="preserve">Možnost bezbariérového přístupu ke stavbě – areál jako takový bezbariérově přístupný je. </w:t>
      </w:r>
      <w:r>
        <w:t>S</w:t>
      </w:r>
      <w:r w:rsidRPr="00B17010">
        <w:t>távající vstup</w:t>
      </w:r>
      <w:r>
        <w:t>y</w:t>
      </w:r>
      <w:r w:rsidRPr="00B17010">
        <w:t>/přístup</w:t>
      </w:r>
      <w:r>
        <w:t>y</w:t>
      </w:r>
      <w:r w:rsidRPr="00B17010">
        <w:t xml:space="preserve"> do pavilonu „A“ </w:t>
      </w:r>
      <w:r>
        <w:t xml:space="preserve">resp. pavilonu D </w:t>
      </w:r>
      <w:r w:rsidRPr="00B17010">
        <w:t xml:space="preserve">jsou bezbariérové také, nicméně navazující komunikační a další prostory v objektu již bezbariérové nejsou. Nově budované zádveří sevřené mezi pavilony A </w:t>
      </w:r>
      <w:proofErr w:type="spellStart"/>
      <w:r w:rsidRPr="00B17010">
        <w:t>a</w:t>
      </w:r>
      <w:proofErr w:type="spellEnd"/>
      <w:r w:rsidRPr="00B17010">
        <w:t xml:space="preserve"> B bude přístupné přes rampu s podélným sklonem 7,5 %.</w:t>
      </w:r>
    </w:p>
    <w:p w14:paraId="5F519954" w14:textId="77777777" w:rsidR="00F41696" w:rsidRPr="00FD546C" w:rsidRDefault="00F41696" w:rsidP="008254F4">
      <w:pPr>
        <w:spacing w:line="276" w:lineRule="auto"/>
        <w:jc w:val="both"/>
        <w:rPr>
          <w:b/>
          <w:i/>
          <w:u w:val="single"/>
        </w:rPr>
      </w:pPr>
    </w:p>
    <w:p w14:paraId="587416F6" w14:textId="77777777" w:rsidR="007C3FB3" w:rsidRPr="00FD546C" w:rsidRDefault="007C3FB3" w:rsidP="007C3FB3">
      <w:pPr>
        <w:pStyle w:val="Odstavecseseznamem"/>
        <w:numPr>
          <w:ilvl w:val="0"/>
          <w:numId w:val="2"/>
        </w:numPr>
        <w:spacing w:line="276" w:lineRule="auto"/>
        <w:ind w:left="284" w:hanging="284"/>
        <w:rPr>
          <w:i/>
          <w:u w:val="single"/>
        </w:rPr>
      </w:pPr>
      <w:r w:rsidRPr="00FD546C">
        <w:rPr>
          <w:i/>
          <w:u w:val="single"/>
        </w:rPr>
        <w:t>Věcné a časové vazby stavby, podmiňující, vyvolané, související investice:</w:t>
      </w:r>
    </w:p>
    <w:p w14:paraId="389321E6" w14:textId="77777777" w:rsidR="007A5E7B" w:rsidRPr="00306833" w:rsidRDefault="007A5E7B" w:rsidP="007A5E7B">
      <w:pPr>
        <w:spacing w:line="276" w:lineRule="auto"/>
        <w:jc w:val="both"/>
      </w:pPr>
      <w:r w:rsidRPr="00306833">
        <w:t>Pro možnost realizace přístav</w:t>
      </w:r>
      <w:r>
        <w:t>e</w:t>
      </w:r>
      <w:r w:rsidRPr="00306833">
        <w:t xml:space="preserve">b je třeba provést </w:t>
      </w:r>
      <w:r>
        <w:t>následující</w:t>
      </w:r>
      <w:r w:rsidRPr="00306833">
        <w:t xml:space="preserve"> přeložk</w:t>
      </w:r>
      <w:r>
        <w:t>y</w:t>
      </w:r>
      <w:r w:rsidRPr="00306833">
        <w:t>:</w:t>
      </w:r>
    </w:p>
    <w:p w14:paraId="7F883EF4" w14:textId="77777777" w:rsidR="007A5E7B" w:rsidRPr="00592DED" w:rsidRDefault="007A5E7B" w:rsidP="00C1208F">
      <w:pPr>
        <w:pStyle w:val="Odstavecseseznamem"/>
        <w:numPr>
          <w:ilvl w:val="0"/>
          <w:numId w:val="14"/>
        </w:numPr>
        <w:spacing w:line="276" w:lineRule="auto"/>
        <w:jc w:val="both"/>
      </w:pPr>
      <w:r>
        <w:t xml:space="preserve">přeložka vedení </w:t>
      </w:r>
      <w:proofErr w:type="gramStart"/>
      <w:r>
        <w:t xml:space="preserve">NN - </w:t>
      </w:r>
      <w:r w:rsidRPr="00671D62">
        <w:t>projekční</w:t>
      </w:r>
      <w:proofErr w:type="gramEnd"/>
      <w:r w:rsidRPr="00671D62">
        <w:t xml:space="preserve"> část včetně povolení řeší ČEZ Distribuce, a.s. - v PD označeno </w:t>
      </w:r>
      <w:r w:rsidRPr="00592DED">
        <w:t>jako IO.01</w:t>
      </w:r>
    </w:p>
    <w:p w14:paraId="00E3B942" w14:textId="28E42502" w:rsidR="00306833" w:rsidRDefault="007A5E7B" w:rsidP="00C1208F">
      <w:pPr>
        <w:pStyle w:val="Odstavecseseznamem"/>
        <w:numPr>
          <w:ilvl w:val="0"/>
          <w:numId w:val="14"/>
        </w:numPr>
        <w:spacing w:line="276" w:lineRule="auto"/>
        <w:jc w:val="both"/>
      </w:pPr>
      <w:r w:rsidRPr="00592DED">
        <w:t xml:space="preserve">přeložka areálové jednotné </w:t>
      </w:r>
      <w:proofErr w:type="gramStart"/>
      <w:r w:rsidRPr="00592DED">
        <w:t>kanalizace - v</w:t>
      </w:r>
      <w:proofErr w:type="gramEnd"/>
      <w:r w:rsidRPr="00592DED">
        <w:t> PD označeno jako IO.02</w:t>
      </w:r>
      <w:r w:rsidR="000C38B5">
        <w:t xml:space="preserve"> </w:t>
      </w:r>
    </w:p>
    <w:p w14:paraId="0E83B448" w14:textId="017E791A" w:rsidR="00306833" w:rsidRDefault="00306833" w:rsidP="00306833">
      <w:pPr>
        <w:pStyle w:val="Odstavecseseznamem"/>
        <w:spacing w:line="276" w:lineRule="auto"/>
        <w:jc w:val="both"/>
      </w:pPr>
    </w:p>
    <w:p w14:paraId="69AF0E06" w14:textId="10C54AEF" w:rsidR="007C3FB3" w:rsidRPr="00575B8F" w:rsidRDefault="007C3FB3" w:rsidP="007C3FB3">
      <w:pPr>
        <w:pStyle w:val="Odstavecseseznamem"/>
        <w:numPr>
          <w:ilvl w:val="0"/>
          <w:numId w:val="2"/>
        </w:numPr>
        <w:spacing w:line="276" w:lineRule="auto"/>
        <w:ind w:left="284" w:hanging="284"/>
        <w:rPr>
          <w:i/>
          <w:u w:val="single"/>
        </w:rPr>
      </w:pPr>
      <w:r w:rsidRPr="00575B8F">
        <w:rPr>
          <w:i/>
          <w:u w:val="single"/>
        </w:rPr>
        <w:t xml:space="preserve">Seznam pozemků podle katastru nemovitostí, na kterých se stavba </w:t>
      </w:r>
      <w:r w:rsidR="0097516C" w:rsidRPr="00CC454F">
        <w:rPr>
          <w:i/>
          <w:u w:val="single"/>
        </w:rPr>
        <w:t>provádí</w:t>
      </w:r>
      <w:r w:rsidRPr="00575B8F">
        <w:rPr>
          <w:i/>
          <w:u w:val="single"/>
        </w:rPr>
        <w:t>:</w:t>
      </w:r>
    </w:p>
    <w:p w14:paraId="7BB9FEC7" w14:textId="2B89AFE0" w:rsidR="007C3FB3" w:rsidRDefault="00FE12B2" w:rsidP="00FE12B2">
      <w:pPr>
        <w:spacing w:after="240" w:line="276" w:lineRule="auto"/>
        <w:jc w:val="both"/>
      </w:pPr>
      <w:r w:rsidRPr="00FE12B2">
        <w:t xml:space="preserve">Stávající budovy školy jsou umístěny na pozemku </w:t>
      </w:r>
      <w:proofErr w:type="spellStart"/>
      <w:r w:rsidRPr="00FE12B2">
        <w:t>st.p.č</w:t>
      </w:r>
      <w:proofErr w:type="spellEnd"/>
      <w:r w:rsidRPr="00FE12B2">
        <w:t xml:space="preserve">. 4367, </w:t>
      </w:r>
      <w:proofErr w:type="spellStart"/>
      <w:r w:rsidRPr="00FE12B2">
        <w:t>k.ú</w:t>
      </w:r>
      <w:proofErr w:type="spellEnd"/>
      <w:r w:rsidRPr="00FE12B2">
        <w:t xml:space="preserve">. Beroun. Areál dále </w:t>
      </w:r>
      <w:proofErr w:type="gramStart"/>
      <w:r w:rsidRPr="00FE12B2">
        <w:t>tvoří</w:t>
      </w:r>
      <w:proofErr w:type="gramEnd"/>
      <w:r w:rsidRPr="00FE12B2">
        <w:t xml:space="preserve"> pozemky </w:t>
      </w:r>
      <w:proofErr w:type="spellStart"/>
      <w:r w:rsidRPr="00FE12B2">
        <w:t>p.p.č</w:t>
      </w:r>
      <w:proofErr w:type="spellEnd"/>
      <w:r w:rsidRPr="00FE12B2">
        <w:t xml:space="preserve">. 2672, 2673 a 2674/2. Na těchto pozemcích budou umístěny jednotlivé přístavby. Přeložka vedení NN zasáhne i na pozemek </w:t>
      </w:r>
      <w:proofErr w:type="spellStart"/>
      <w:r w:rsidRPr="00FE12B2">
        <w:t>p.p.č</w:t>
      </w:r>
      <w:proofErr w:type="spellEnd"/>
      <w:r w:rsidRPr="00FE12B2">
        <w:t xml:space="preserve">. 2674/1, </w:t>
      </w:r>
      <w:proofErr w:type="spellStart"/>
      <w:r w:rsidRPr="00FE12B2">
        <w:t>k.ú</w:t>
      </w:r>
      <w:proofErr w:type="spellEnd"/>
      <w:r w:rsidRPr="00FE12B2">
        <w:t xml:space="preserve">. Beroun, který je v majetku Města Beroun. Ale protože přeložku vedení NN </w:t>
      </w:r>
      <w:proofErr w:type="gramStart"/>
      <w:r w:rsidRPr="00FE12B2">
        <w:t>řeší</w:t>
      </w:r>
      <w:proofErr w:type="gramEnd"/>
      <w:r w:rsidRPr="00FE12B2">
        <w:t xml:space="preserve"> v samostatné dokumentaci ČEZ Distribuce, a.s., není tento pozemek uveden v tabulce níže.</w:t>
      </w:r>
    </w:p>
    <w:tbl>
      <w:tblPr>
        <w:tblStyle w:val="Mkatabulky"/>
        <w:tblW w:w="0" w:type="auto"/>
        <w:tblLook w:val="04A0" w:firstRow="1" w:lastRow="0" w:firstColumn="1" w:lastColumn="0" w:noHBand="0" w:noVBand="1"/>
      </w:tblPr>
      <w:tblGrid>
        <w:gridCol w:w="1842"/>
        <w:gridCol w:w="1842"/>
        <w:gridCol w:w="2520"/>
        <w:gridCol w:w="1842"/>
        <w:gridCol w:w="1164"/>
      </w:tblGrid>
      <w:tr w:rsidR="00575B8F" w14:paraId="04D00180" w14:textId="77777777" w:rsidTr="00575B8F">
        <w:tc>
          <w:tcPr>
            <w:tcW w:w="1842" w:type="dxa"/>
          </w:tcPr>
          <w:p w14:paraId="29700923" w14:textId="77777777" w:rsidR="00575B8F" w:rsidRDefault="00575B8F" w:rsidP="00575B8F">
            <w:pPr>
              <w:spacing w:after="240" w:line="276" w:lineRule="auto"/>
            </w:pPr>
            <w:r>
              <w:t>Parcelní číslo</w:t>
            </w:r>
          </w:p>
        </w:tc>
        <w:tc>
          <w:tcPr>
            <w:tcW w:w="1842" w:type="dxa"/>
          </w:tcPr>
          <w:p w14:paraId="4A1B4C78" w14:textId="77777777" w:rsidR="00575B8F" w:rsidRDefault="00575B8F" w:rsidP="00575B8F">
            <w:pPr>
              <w:spacing w:after="240" w:line="276" w:lineRule="auto"/>
            </w:pPr>
            <w:r>
              <w:t>Katastrální území</w:t>
            </w:r>
          </w:p>
        </w:tc>
        <w:tc>
          <w:tcPr>
            <w:tcW w:w="2520" w:type="dxa"/>
          </w:tcPr>
          <w:p w14:paraId="14517FBF" w14:textId="77777777" w:rsidR="00575B8F" w:rsidRDefault="00575B8F" w:rsidP="00575B8F">
            <w:pPr>
              <w:spacing w:after="240" w:line="276" w:lineRule="auto"/>
            </w:pPr>
            <w:r>
              <w:t>Vlastník pozemku</w:t>
            </w:r>
          </w:p>
        </w:tc>
        <w:tc>
          <w:tcPr>
            <w:tcW w:w="1842" w:type="dxa"/>
          </w:tcPr>
          <w:p w14:paraId="159E884C" w14:textId="77777777" w:rsidR="00575B8F" w:rsidRDefault="00575B8F" w:rsidP="00575B8F">
            <w:pPr>
              <w:spacing w:after="240" w:line="276" w:lineRule="auto"/>
            </w:pPr>
            <w:r>
              <w:t>Druh pozemku</w:t>
            </w:r>
          </w:p>
        </w:tc>
        <w:tc>
          <w:tcPr>
            <w:tcW w:w="1164" w:type="dxa"/>
          </w:tcPr>
          <w:p w14:paraId="7DDF9124" w14:textId="77777777" w:rsidR="00575B8F" w:rsidRDefault="00575B8F" w:rsidP="00575B8F">
            <w:pPr>
              <w:spacing w:after="240" w:line="276" w:lineRule="auto"/>
              <w:jc w:val="center"/>
            </w:pPr>
            <w:r>
              <w:t>Výměra (m</w:t>
            </w:r>
            <w:r w:rsidRPr="00575B8F">
              <w:rPr>
                <w:vertAlign w:val="superscript"/>
              </w:rPr>
              <w:t>2</w:t>
            </w:r>
            <w:r>
              <w:t>)</w:t>
            </w:r>
          </w:p>
        </w:tc>
      </w:tr>
      <w:tr w:rsidR="00FE12B2" w14:paraId="28A57196" w14:textId="77777777" w:rsidTr="00575B8F">
        <w:tc>
          <w:tcPr>
            <w:tcW w:w="1842" w:type="dxa"/>
          </w:tcPr>
          <w:p w14:paraId="3AD642DF" w14:textId="0F39464D" w:rsidR="00FE12B2" w:rsidRDefault="00FE12B2" w:rsidP="00FE12B2">
            <w:pPr>
              <w:spacing w:after="240" w:line="276" w:lineRule="auto"/>
            </w:pPr>
            <w:r w:rsidRPr="00D0620B">
              <w:t>4367</w:t>
            </w:r>
          </w:p>
        </w:tc>
        <w:tc>
          <w:tcPr>
            <w:tcW w:w="1842" w:type="dxa"/>
          </w:tcPr>
          <w:p w14:paraId="48D047C4" w14:textId="04215B20" w:rsidR="00FE12B2" w:rsidRDefault="00FE12B2" w:rsidP="00FE12B2">
            <w:pPr>
              <w:spacing w:after="240" w:line="276" w:lineRule="auto"/>
            </w:pPr>
            <w:r>
              <w:t>Beroun</w:t>
            </w:r>
          </w:p>
        </w:tc>
        <w:tc>
          <w:tcPr>
            <w:tcW w:w="2520" w:type="dxa"/>
          </w:tcPr>
          <w:p w14:paraId="795E1379" w14:textId="4A4F6804" w:rsidR="00FE12B2" w:rsidRDefault="00FE12B2" w:rsidP="00FE12B2">
            <w:pPr>
              <w:spacing w:after="240" w:line="276" w:lineRule="auto"/>
            </w:pPr>
            <w:r>
              <w:t xml:space="preserve">Středočeský kraj, Zborovská 81/11, Smíchov, 15000 Praha 5, </w:t>
            </w:r>
            <w:r w:rsidRPr="00F578CF">
              <w:rPr>
                <w:i/>
                <w:iCs/>
              </w:rPr>
              <w:t xml:space="preserve">Hospodaření se svěřeným majetkem </w:t>
            </w:r>
            <w:proofErr w:type="gramStart"/>
            <w:r w:rsidRPr="00F578CF">
              <w:rPr>
                <w:i/>
                <w:iCs/>
              </w:rPr>
              <w:t>kraje</w:t>
            </w:r>
            <w:r>
              <w:rPr>
                <w:i/>
                <w:iCs/>
              </w:rPr>
              <w:t xml:space="preserve"> </w:t>
            </w:r>
            <w:r>
              <w:t>- Střední</w:t>
            </w:r>
            <w:proofErr w:type="gramEnd"/>
            <w:r>
              <w:t xml:space="preserve"> škola a Základní škola Beroun, příspěvková organizace, Karla Čapka 1457, Beroun-Město, 26601 Beroun</w:t>
            </w:r>
          </w:p>
        </w:tc>
        <w:tc>
          <w:tcPr>
            <w:tcW w:w="1842" w:type="dxa"/>
          </w:tcPr>
          <w:p w14:paraId="291E1107" w14:textId="001627F0" w:rsidR="00FE12B2" w:rsidRDefault="00FE12B2" w:rsidP="00FE12B2">
            <w:pPr>
              <w:spacing w:after="240" w:line="276" w:lineRule="auto"/>
            </w:pPr>
            <w:r>
              <w:t>Č.p. 1456 - stavba občanského vybavení</w:t>
            </w:r>
          </w:p>
        </w:tc>
        <w:tc>
          <w:tcPr>
            <w:tcW w:w="1164" w:type="dxa"/>
          </w:tcPr>
          <w:p w14:paraId="01800DFE" w14:textId="38AD3E8A" w:rsidR="00FE12B2" w:rsidRDefault="00FE12B2" w:rsidP="00FE12B2">
            <w:pPr>
              <w:spacing w:after="240" w:line="276" w:lineRule="auto"/>
              <w:jc w:val="center"/>
            </w:pPr>
            <w:r>
              <w:t>2014</w:t>
            </w:r>
          </w:p>
        </w:tc>
      </w:tr>
      <w:tr w:rsidR="00FE12B2" w14:paraId="011BAB3A" w14:textId="77777777" w:rsidTr="00575B8F">
        <w:tc>
          <w:tcPr>
            <w:tcW w:w="1842" w:type="dxa"/>
          </w:tcPr>
          <w:p w14:paraId="6E0356B1" w14:textId="15AF43BD" w:rsidR="00FE12B2" w:rsidRDefault="00FE12B2" w:rsidP="00FE12B2">
            <w:pPr>
              <w:spacing w:after="240" w:line="276" w:lineRule="auto"/>
            </w:pPr>
            <w:r w:rsidRPr="00F578CF">
              <w:t>2672</w:t>
            </w:r>
          </w:p>
        </w:tc>
        <w:tc>
          <w:tcPr>
            <w:tcW w:w="1842" w:type="dxa"/>
          </w:tcPr>
          <w:p w14:paraId="1121A96B" w14:textId="7C11A9CB" w:rsidR="00FE12B2" w:rsidRDefault="00FE12B2" w:rsidP="00FE12B2">
            <w:pPr>
              <w:spacing w:after="240" w:line="276" w:lineRule="auto"/>
            </w:pPr>
            <w:r w:rsidRPr="00F578CF">
              <w:t>Beroun</w:t>
            </w:r>
          </w:p>
        </w:tc>
        <w:tc>
          <w:tcPr>
            <w:tcW w:w="2520" w:type="dxa"/>
          </w:tcPr>
          <w:p w14:paraId="536D3953" w14:textId="73626FB7" w:rsidR="00FE12B2" w:rsidRDefault="00FE12B2" w:rsidP="00FE12B2">
            <w:pPr>
              <w:spacing w:after="240" w:line="276" w:lineRule="auto"/>
            </w:pPr>
            <w:r w:rsidRPr="00F578CF">
              <w:t xml:space="preserve">Středočeský kraj, Zborovská 81/11, Smíchov, 15000 Praha 5, </w:t>
            </w:r>
            <w:r w:rsidRPr="00F578CF">
              <w:rPr>
                <w:i/>
                <w:iCs/>
              </w:rPr>
              <w:t xml:space="preserve">Hospodaření se svěřeným </w:t>
            </w:r>
            <w:r w:rsidRPr="00F578CF">
              <w:rPr>
                <w:i/>
                <w:iCs/>
              </w:rPr>
              <w:lastRenderedPageBreak/>
              <w:t xml:space="preserve">majetkem </w:t>
            </w:r>
            <w:proofErr w:type="gramStart"/>
            <w:r w:rsidRPr="00F578CF">
              <w:rPr>
                <w:i/>
                <w:iCs/>
              </w:rPr>
              <w:t xml:space="preserve">kraje </w:t>
            </w:r>
            <w:r w:rsidRPr="00F578CF">
              <w:t>- Střední</w:t>
            </w:r>
            <w:proofErr w:type="gramEnd"/>
            <w:r w:rsidRPr="00F578CF">
              <w:t xml:space="preserve"> škola a Základní škola Beroun, příspěvková organizace, Karla Čapka 1457, Beroun-Město, 26601 Beroun</w:t>
            </w:r>
          </w:p>
        </w:tc>
        <w:tc>
          <w:tcPr>
            <w:tcW w:w="1842" w:type="dxa"/>
          </w:tcPr>
          <w:p w14:paraId="203CFB9F" w14:textId="0D0F1A6D" w:rsidR="00FE12B2" w:rsidRDefault="00FE12B2" w:rsidP="00FE12B2">
            <w:pPr>
              <w:spacing w:after="240" w:line="276" w:lineRule="auto"/>
            </w:pPr>
            <w:r w:rsidRPr="00F578CF">
              <w:lastRenderedPageBreak/>
              <w:t>Ostatní plocha (ostatní komunikace)</w:t>
            </w:r>
          </w:p>
        </w:tc>
        <w:tc>
          <w:tcPr>
            <w:tcW w:w="1164" w:type="dxa"/>
          </w:tcPr>
          <w:p w14:paraId="5E8DCDC3" w14:textId="12F662F2" w:rsidR="00FE12B2" w:rsidRDefault="00FE12B2" w:rsidP="00FE12B2">
            <w:pPr>
              <w:spacing w:after="240" w:line="276" w:lineRule="auto"/>
              <w:jc w:val="center"/>
            </w:pPr>
            <w:r w:rsidRPr="00F578CF">
              <w:t>1570</w:t>
            </w:r>
          </w:p>
        </w:tc>
      </w:tr>
      <w:tr w:rsidR="00FE12B2" w14:paraId="771FA962" w14:textId="77777777" w:rsidTr="00575B8F">
        <w:tc>
          <w:tcPr>
            <w:tcW w:w="1842" w:type="dxa"/>
          </w:tcPr>
          <w:p w14:paraId="0AC35775" w14:textId="29734E75" w:rsidR="00FE12B2" w:rsidRDefault="00FE12B2" w:rsidP="00FE12B2">
            <w:pPr>
              <w:spacing w:after="240" w:line="276" w:lineRule="auto"/>
            </w:pPr>
            <w:r w:rsidRPr="00F578CF">
              <w:t>2673</w:t>
            </w:r>
          </w:p>
        </w:tc>
        <w:tc>
          <w:tcPr>
            <w:tcW w:w="1842" w:type="dxa"/>
          </w:tcPr>
          <w:p w14:paraId="02FECCB8" w14:textId="53529639" w:rsidR="00FE12B2" w:rsidRDefault="00FE12B2" w:rsidP="00FE12B2">
            <w:pPr>
              <w:spacing w:after="240" w:line="276" w:lineRule="auto"/>
            </w:pPr>
            <w:r w:rsidRPr="00F578CF">
              <w:t>Beroun</w:t>
            </w:r>
          </w:p>
        </w:tc>
        <w:tc>
          <w:tcPr>
            <w:tcW w:w="2520" w:type="dxa"/>
          </w:tcPr>
          <w:p w14:paraId="04005E94" w14:textId="6BC55881" w:rsidR="00FE12B2" w:rsidRDefault="00FE12B2" w:rsidP="00FE12B2">
            <w:pPr>
              <w:spacing w:after="240" w:line="276" w:lineRule="auto"/>
            </w:pPr>
            <w:r w:rsidRPr="00F578CF">
              <w:t xml:space="preserve">Středočeský kraj, Zborovská 81/11, Smíchov, 15000 Praha 5, </w:t>
            </w:r>
            <w:r w:rsidRPr="00F578CF">
              <w:rPr>
                <w:i/>
                <w:iCs/>
              </w:rPr>
              <w:t xml:space="preserve">Hospodaření se svěřeným majetkem </w:t>
            </w:r>
            <w:proofErr w:type="gramStart"/>
            <w:r w:rsidRPr="00F578CF">
              <w:rPr>
                <w:i/>
                <w:iCs/>
              </w:rPr>
              <w:t xml:space="preserve">kraje </w:t>
            </w:r>
            <w:r w:rsidRPr="00F578CF">
              <w:t>- Střední</w:t>
            </w:r>
            <w:proofErr w:type="gramEnd"/>
            <w:r w:rsidRPr="00F578CF">
              <w:t xml:space="preserve"> škola a Základní škola Beroun, příspěvková organizace, Karla Čapka 1457, Beroun-Město, 26601 Beroun</w:t>
            </w:r>
          </w:p>
        </w:tc>
        <w:tc>
          <w:tcPr>
            <w:tcW w:w="1842" w:type="dxa"/>
          </w:tcPr>
          <w:p w14:paraId="1D38FBEF" w14:textId="39E07C4D" w:rsidR="00FE12B2" w:rsidRDefault="00FE12B2" w:rsidP="00FE12B2">
            <w:pPr>
              <w:spacing w:after="240" w:line="276" w:lineRule="auto"/>
            </w:pPr>
            <w:r w:rsidRPr="00F578CF">
              <w:t>Ostatní plocha (ostatní komunikace)</w:t>
            </w:r>
          </w:p>
        </w:tc>
        <w:tc>
          <w:tcPr>
            <w:tcW w:w="1164" w:type="dxa"/>
          </w:tcPr>
          <w:p w14:paraId="2E25B1B8" w14:textId="41200066" w:rsidR="00FE12B2" w:rsidRDefault="00FE12B2" w:rsidP="00FE12B2">
            <w:pPr>
              <w:spacing w:after="240" w:line="276" w:lineRule="auto"/>
              <w:jc w:val="center"/>
            </w:pPr>
            <w:r w:rsidRPr="00F578CF">
              <w:t>23</w:t>
            </w:r>
            <w:r>
              <w:t>27</w:t>
            </w:r>
          </w:p>
        </w:tc>
      </w:tr>
      <w:tr w:rsidR="00FE12B2" w14:paraId="29D16114" w14:textId="77777777" w:rsidTr="00575B8F">
        <w:tc>
          <w:tcPr>
            <w:tcW w:w="1842" w:type="dxa"/>
          </w:tcPr>
          <w:p w14:paraId="5E4A5CFC" w14:textId="258D0E9A" w:rsidR="00FE12B2" w:rsidRPr="00F578CF" w:rsidRDefault="00FE12B2" w:rsidP="00FE12B2">
            <w:pPr>
              <w:spacing w:after="240" w:line="276" w:lineRule="auto"/>
            </w:pPr>
            <w:r w:rsidRPr="00F578CF">
              <w:t>267</w:t>
            </w:r>
            <w:r>
              <w:t>4/2</w:t>
            </w:r>
          </w:p>
        </w:tc>
        <w:tc>
          <w:tcPr>
            <w:tcW w:w="1842" w:type="dxa"/>
          </w:tcPr>
          <w:p w14:paraId="65DE21A9" w14:textId="2F75EAD6" w:rsidR="00FE12B2" w:rsidRPr="00F578CF" w:rsidRDefault="00FE12B2" w:rsidP="00FE12B2">
            <w:pPr>
              <w:spacing w:after="240" w:line="276" w:lineRule="auto"/>
            </w:pPr>
            <w:r w:rsidRPr="00F578CF">
              <w:t>Beroun</w:t>
            </w:r>
          </w:p>
        </w:tc>
        <w:tc>
          <w:tcPr>
            <w:tcW w:w="2520" w:type="dxa"/>
          </w:tcPr>
          <w:p w14:paraId="15BE42BD" w14:textId="59BED2C1" w:rsidR="00FE12B2" w:rsidRPr="00F578CF" w:rsidRDefault="00FE12B2" w:rsidP="00FE12B2">
            <w:pPr>
              <w:spacing w:after="240" w:line="276" w:lineRule="auto"/>
            </w:pPr>
            <w:r w:rsidRPr="00F578CF">
              <w:t xml:space="preserve">Středočeský kraj, Zborovská 81/11, Smíchov, 15000 Praha 5, </w:t>
            </w:r>
            <w:r w:rsidRPr="00F578CF">
              <w:rPr>
                <w:i/>
                <w:iCs/>
              </w:rPr>
              <w:t xml:space="preserve">Hospodaření se svěřeným majetkem </w:t>
            </w:r>
            <w:proofErr w:type="gramStart"/>
            <w:r w:rsidRPr="00F578CF">
              <w:rPr>
                <w:i/>
                <w:iCs/>
              </w:rPr>
              <w:t xml:space="preserve">kraje </w:t>
            </w:r>
            <w:r w:rsidRPr="00F578CF">
              <w:t>- Střední</w:t>
            </w:r>
            <w:proofErr w:type="gramEnd"/>
            <w:r w:rsidRPr="00F578CF">
              <w:t xml:space="preserve"> škola a Základní škola Beroun, příspěvková organizace, Karla Čapka 1457, Beroun-Město, 26601 Beroun</w:t>
            </w:r>
          </w:p>
        </w:tc>
        <w:tc>
          <w:tcPr>
            <w:tcW w:w="1842" w:type="dxa"/>
          </w:tcPr>
          <w:p w14:paraId="3F13072E" w14:textId="08A82D1A" w:rsidR="00FE12B2" w:rsidRPr="00F578CF" w:rsidRDefault="00FE12B2" w:rsidP="00FE12B2">
            <w:pPr>
              <w:spacing w:after="240" w:line="276" w:lineRule="auto"/>
            </w:pPr>
            <w:r w:rsidRPr="00F578CF">
              <w:t>Ostatní plocha (</w:t>
            </w:r>
            <w:r>
              <w:t>jiná plocha</w:t>
            </w:r>
            <w:r w:rsidRPr="00F578CF">
              <w:t>)</w:t>
            </w:r>
          </w:p>
        </w:tc>
        <w:tc>
          <w:tcPr>
            <w:tcW w:w="1164" w:type="dxa"/>
          </w:tcPr>
          <w:p w14:paraId="5807443B" w14:textId="36D70301" w:rsidR="00FE12B2" w:rsidRPr="00F578CF" w:rsidRDefault="00FE12B2" w:rsidP="00FE12B2">
            <w:pPr>
              <w:spacing w:after="240" w:line="276" w:lineRule="auto"/>
              <w:jc w:val="center"/>
            </w:pPr>
            <w:r>
              <w:t>414</w:t>
            </w:r>
          </w:p>
        </w:tc>
      </w:tr>
    </w:tbl>
    <w:p w14:paraId="2FBE56BD" w14:textId="77777777" w:rsidR="00575B8F" w:rsidRDefault="00575B8F" w:rsidP="008F066E">
      <w:pPr>
        <w:spacing w:after="240" w:line="276" w:lineRule="auto"/>
      </w:pPr>
    </w:p>
    <w:p w14:paraId="419AE187" w14:textId="77777777" w:rsidR="007C3FB3" w:rsidRPr="00575B8F" w:rsidRDefault="007C3FB3" w:rsidP="007C3FB3">
      <w:pPr>
        <w:pStyle w:val="Odstavecseseznamem"/>
        <w:numPr>
          <w:ilvl w:val="0"/>
          <w:numId w:val="2"/>
        </w:numPr>
        <w:spacing w:line="276" w:lineRule="auto"/>
        <w:ind w:left="284" w:hanging="284"/>
        <w:rPr>
          <w:i/>
          <w:u w:val="single"/>
        </w:rPr>
      </w:pPr>
      <w:r w:rsidRPr="00575B8F">
        <w:rPr>
          <w:i/>
          <w:u w:val="single"/>
        </w:rPr>
        <w:t>Seznam pozemků podle katastru nemovitostí, na kterých vznikne ochranné nebo bezpečnostní pásmo:</w:t>
      </w:r>
    </w:p>
    <w:p w14:paraId="6DCABCD3" w14:textId="77777777" w:rsidR="007C3FB3" w:rsidRPr="00575B8F" w:rsidRDefault="008254F4" w:rsidP="007C3FB3">
      <w:pPr>
        <w:spacing w:line="276" w:lineRule="auto"/>
      </w:pPr>
      <w:r w:rsidRPr="00575B8F">
        <w:t>Žádné nové ochranné či bezpečnostní pásmo nevznikne.</w:t>
      </w:r>
    </w:p>
    <w:p w14:paraId="15BAE11E" w14:textId="432C08DF" w:rsidR="00191F79" w:rsidRDefault="00191F79" w:rsidP="007C3FB3">
      <w:pPr>
        <w:spacing w:line="276" w:lineRule="auto"/>
        <w:rPr>
          <w:i/>
          <w:color w:val="FF0000"/>
          <w:u w:val="single"/>
        </w:rPr>
      </w:pPr>
    </w:p>
    <w:p w14:paraId="3D5AF61E" w14:textId="77777777" w:rsidR="005B1D5D" w:rsidRPr="00C73276" w:rsidRDefault="00187E7C" w:rsidP="00253CDA">
      <w:pPr>
        <w:pStyle w:val="Nadpis1"/>
        <w:numPr>
          <w:ilvl w:val="0"/>
          <w:numId w:val="3"/>
        </w:numPr>
      </w:pPr>
      <w:r w:rsidRPr="00C73276">
        <w:t>Celkový popis stavby</w:t>
      </w:r>
    </w:p>
    <w:p w14:paraId="62559968" w14:textId="77777777" w:rsidR="00495D6E" w:rsidRPr="00C73276" w:rsidRDefault="00495D6E" w:rsidP="00C1208F">
      <w:pPr>
        <w:pStyle w:val="Odstavecseseznamem"/>
        <w:numPr>
          <w:ilvl w:val="0"/>
          <w:numId w:val="13"/>
        </w:numPr>
        <w:spacing w:line="276" w:lineRule="auto"/>
        <w:ind w:left="284" w:hanging="284"/>
        <w:rPr>
          <w:i/>
          <w:u w:val="single"/>
        </w:rPr>
      </w:pPr>
      <w:r w:rsidRPr="00C73276">
        <w:rPr>
          <w:i/>
          <w:u w:val="single"/>
        </w:rPr>
        <w:t>Nová stavba nebo změna dokončené stavby; u změny stavby údaje o jejich současném stavu, závěry stavebně technického, případně stavebně historického průzkumu a výsledky statického posouzení nosných konstrukcí:</w:t>
      </w:r>
    </w:p>
    <w:p w14:paraId="36CE9224" w14:textId="77777777" w:rsidR="004F43C4" w:rsidRPr="00092F10" w:rsidRDefault="004F43C4" w:rsidP="004F43C4">
      <w:pPr>
        <w:spacing w:line="276" w:lineRule="auto"/>
      </w:pPr>
      <w:r w:rsidRPr="00092F10">
        <w:t xml:space="preserve">Jedná se </w:t>
      </w:r>
      <w:r>
        <w:t xml:space="preserve">jak </w:t>
      </w:r>
      <w:r w:rsidRPr="00092F10">
        <w:t>o změnu dokončené stavby</w:t>
      </w:r>
      <w:r>
        <w:t xml:space="preserve"> (drobné stavební úpravy ve stávajících pavilonech související s nově plánovanými přístavbami), tak o stavbu novou v případě nově navrhovaných pavilonů C, F a E („vstupní část“)</w:t>
      </w:r>
      <w:r w:rsidRPr="00092F10">
        <w:t>.</w:t>
      </w:r>
    </w:p>
    <w:p w14:paraId="2DC9532F" w14:textId="77777777" w:rsidR="004F43C4" w:rsidRPr="001F442B" w:rsidRDefault="004F43C4" w:rsidP="004F43C4">
      <w:pPr>
        <w:spacing w:line="276" w:lineRule="auto"/>
        <w:jc w:val="both"/>
        <w:rPr>
          <w:bCs/>
        </w:rPr>
      </w:pPr>
      <w:r w:rsidRPr="001F442B">
        <w:rPr>
          <w:bCs/>
        </w:rPr>
        <w:t xml:space="preserve">Stávající areál je tvořen pavilony A, B, D a E. Pavilony A, B a E jsou z doby původní výstavby (PD pravděpodobně z roku 1969). </w:t>
      </w:r>
      <w:r>
        <w:rPr>
          <w:bCs/>
        </w:rPr>
        <w:t xml:space="preserve">Pavilony A </w:t>
      </w:r>
      <w:proofErr w:type="spellStart"/>
      <w:r>
        <w:rPr>
          <w:bCs/>
        </w:rPr>
        <w:t>a</w:t>
      </w:r>
      <w:proofErr w:type="spellEnd"/>
      <w:r>
        <w:rPr>
          <w:bCs/>
        </w:rPr>
        <w:t xml:space="preserve"> B tvořily areál MŠ, pavilon E pak tvořil ZDŠ. Oba areály od </w:t>
      </w:r>
      <w:r>
        <w:rPr>
          <w:bCs/>
        </w:rPr>
        <w:lastRenderedPageBreak/>
        <w:t xml:space="preserve">sebe byly funkčně i fyzicky (plot) odděleny. </w:t>
      </w:r>
      <w:r w:rsidRPr="001F442B">
        <w:rPr>
          <w:bCs/>
        </w:rPr>
        <w:t>Pavilon D byl dostavěn později (PD z roku 2005)</w:t>
      </w:r>
      <w:r>
        <w:rPr>
          <w:bCs/>
        </w:rPr>
        <w:t xml:space="preserve">, a to především v souvislosti s přestavbou pavilonů A </w:t>
      </w:r>
      <w:proofErr w:type="spellStart"/>
      <w:r>
        <w:rPr>
          <w:bCs/>
        </w:rPr>
        <w:t>a</w:t>
      </w:r>
      <w:proofErr w:type="spellEnd"/>
      <w:r>
        <w:rPr>
          <w:bCs/>
        </w:rPr>
        <w:t xml:space="preserve"> B a funkčním spojením obou areálů (MŠ a ZDŠ) viz níže.</w:t>
      </w:r>
    </w:p>
    <w:p w14:paraId="1F88FF54" w14:textId="77777777" w:rsidR="004F43C4" w:rsidRDefault="004F43C4" w:rsidP="004F43C4">
      <w:pPr>
        <w:spacing w:line="276" w:lineRule="auto"/>
        <w:jc w:val="both"/>
        <w:rPr>
          <w:bCs/>
        </w:rPr>
      </w:pPr>
      <w:r w:rsidRPr="001F442B">
        <w:rPr>
          <w:bCs/>
        </w:rPr>
        <w:t>Pavilon A byl původně využíván jako mateřská škola. V roce 1998 byla zpracována PD na stavební úpravy tohoto pavilonu, aby mohl být využíván jako základní škola (tak je využíván dodnes. Navíc je zde „situována“ i Praktická škola dvouletá).</w:t>
      </w:r>
    </w:p>
    <w:p w14:paraId="65B7F768" w14:textId="77777777" w:rsidR="004F43C4" w:rsidRDefault="004F43C4" w:rsidP="004F43C4">
      <w:pPr>
        <w:spacing w:line="276" w:lineRule="auto"/>
        <w:jc w:val="both"/>
        <w:rPr>
          <w:bCs/>
        </w:rPr>
      </w:pPr>
      <w:r>
        <w:rPr>
          <w:bCs/>
        </w:rPr>
        <w:t>Pavilon B byl původně navržen jako hospodářský a sloužil kompletně pro potřeby MŠ. V tomto pavilonu byly umístěny prostory kuchyně s umývárnou, prádelna, sušárna se žehlírnou, kancelářské prostory apod. Stavební úpravy tohoto pavilonu byly zpracovány ve stejné době (společně) s pavilonem A viz popis výše.</w:t>
      </w:r>
    </w:p>
    <w:p w14:paraId="5D9B2BF8" w14:textId="77777777" w:rsidR="004F43C4" w:rsidRDefault="004F43C4" w:rsidP="004F43C4">
      <w:pPr>
        <w:spacing w:line="276" w:lineRule="auto"/>
        <w:jc w:val="both"/>
        <w:rPr>
          <w:bCs/>
        </w:rPr>
      </w:pPr>
      <w:r>
        <w:rPr>
          <w:bCs/>
        </w:rPr>
        <w:t>Pavilon E byl vždy využíván jako ZDŠ. Stavební úpravy odpovídající dnešnímu využití a dispozičnímu uspořádání byly naprojektovány v roce 1996.</w:t>
      </w:r>
    </w:p>
    <w:p w14:paraId="24F2A51C" w14:textId="77777777" w:rsidR="004F43C4" w:rsidRDefault="004F43C4" w:rsidP="004F43C4">
      <w:pPr>
        <w:spacing w:line="276" w:lineRule="auto"/>
        <w:jc w:val="both"/>
        <w:rPr>
          <w:bCs/>
        </w:rPr>
      </w:pPr>
      <w:r>
        <w:rPr>
          <w:bCs/>
        </w:rPr>
        <w:t xml:space="preserve">V roce 2005 pak byla navržena a následně zrealizována přístavba pavilonu D – spojovacího krčku mezi pavilony A </w:t>
      </w:r>
      <w:proofErr w:type="spellStart"/>
      <w:r>
        <w:rPr>
          <w:bCs/>
        </w:rPr>
        <w:t>a</w:t>
      </w:r>
      <w:proofErr w:type="spellEnd"/>
      <w:r>
        <w:rPr>
          <w:bCs/>
        </w:rPr>
        <w:t xml:space="preserve"> E.</w:t>
      </w:r>
    </w:p>
    <w:p w14:paraId="0BB4D8C0" w14:textId="77777777" w:rsidR="004F43C4" w:rsidRDefault="004F43C4" w:rsidP="004F43C4">
      <w:pPr>
        <w:spacing w:line="276" w:lineRule="auto"/>
        <w:jc w:val="both"/>
        <w:rPr>
          <w:bCs/>
        </w:rPr>
      </w:pPr>
      <w:r>
        <w:rPr>
          <w:bCs/>
        </w:rPr>
        <w:t xml:space="preserve">Pavilon B je jednopodlažní, ostatní pavilony jsou dvoupodlažní. </w:t>
      </w:r>
      <w:r>
        <w:rPr>
          <w:rFonts w:cstheme="minorHAnsi"/>
          <w:bCs/>
        </w:rPr>
        <w:t>±</w:t>
      </w:r>
      <w:r>
        <w:rPr>
          <w:bCs/>
        </w:rPr>
        <w:t xml:space="preserve">0,000 objektu je situována do úrovně 241,300, ale v pavilonu B pak do úrovně 242,100. Rozdíl 80 cm mezi podlahou pavilonu A </w:t>
      </w:r>
      <w:proofErr w:type="spellStart"/>
      <w:r>
        <w:rPr>
          <w:bCs/>
        </w:rPr>
        <w:t>a</w:t>
      </w:r>
      <w:proofErr w:type="spellEnd"/>
      <w:r>
        <w:rPr>
          <w:bCs/>
        </w:rPr>
        <w:t xml:space="preserve"> B je překonán rampou umístěnou ve spojovací chodbě mezi oběma pavilony. Všechny pavilony mají plochou střechu (na pavilonu E byla střecha dodatečně zateplena v roce 2017). Výšky atik na jednotlivých pavilonech – viz výkresy pohledů</w:t>
      </w:r>
      <w:r w:rsidRPr="00E30118">
        <w:rPr>
          <w:bCs/>
        </w:rPr>
        <w:t xml:space="preserve">. Konstrukční výška v pavilonech A </w:t>
      </w:r>
      <w:proofErr w:type="spellStart"/>
      <w:r w:rsidRPr="00E30118">
        <w:rPr>
          <w:bCs/>
        </w:rPr>
        <w:t>a</w:t>
      </w:r>
      <w:proofErr w:type="spellEnd"/>
      <w:r w:rsidRPr="00E30118">
        <w:rPr>
          <w:bCs/>
        </w:rPr>
        <w:t xml:space="preserve"> D je 3,30 m (souvisí s tím, že pavilon A byl původně MŠ), v pavilonu E pak 3,60 m. </w:t>
      </w:r>
    </w:p>
    <w:p w14:paraId="33EBEC5B" w14:textId="77777777" w:rsidR="004F43C4" w:rsidRDefault="004F43C4" w:rsidP="004F43C4">
      <w:pPr>
        <w:spacing w:line="276" w:lineRule="auto"/>
        <w:jc w:val="both"/>
        <w:rPr>
          <w:bCs/>
        </w:rPr>
      </w:pPr>
      <w:r>
        <w:rPr>
          <w:bCs/>
        </w:rPr>
        <w:t>Vzhledem k tomu, že ve stávajících budovách budou probíhat pouze nutné stavební úpravy související s přístavbou nových pavilonů, nebyl prováděn stavebně technický průzkum. Nejedná se o historickou budovu/památku, takže nebyl prováděn ani stavebně historický průzkum.</w:t>
      </w:r>
    </w:p>
    <w:p w14:paraId="7CD73825" w14:textId="77777777" w:rsidR="004F43C4" w:rsidRDefault="004F43C4" w:rsidP="004F43C4">
      <w:pPr>
        <w:spacing w:line="276" w:lineRule="auto"/>
        <w:jc w:val="both"/>
        <w:rPr>
          <w:bCs/>
        </w:rPr>
      </w:pPr>
      <w:r>
        <w:rPr>
          <w:bCs/>
        </w:rPr>
        <w:t>Nosné konstrukce stávajících pavilonů nevykazují podle dosavadních zjištění žádné statické poruchy.</w:t>
      </w:r>
    </w:p>
    <w:p w14:paraId="7834B381" w14:textId="6791E285" w:rsidR="0046794A" w:rsidRDefault="004F43C4" w:rsidP="004F43C4">
      <w:pPr>
        <w:spacing w:line="276" w:lineRule="auto"/>
        <w:jc w:val="both"/>
        <w:rPr>
          <w:bCs/>
        </w:rPr>
      </w:pPr>
      <w:r w:rsidRPr="00696DB8">
        <w:rPr>
          <w:bCs/>
        </w:rPr>
        <w:t xml:space="preserve">Stavební konstrukce budov odpovídají době původní výstavby. Technický stav objektu je uspokojivý. Založení objektu se jeví jako stabilní, ve zdivu nejsou viditelné trhliny. V podstřešním prostoru nejsou zjevná místa zatékání, vliv zemní vlhkosti se neprojevuje. Obvodový </w:t>
      </w:r>
      <w:r>
        <w:rPr>
          <w:bCs/>
        </w:rPr>
        <w:t xml:space="preserve">plášť, především pak jižní fasády pavilonů A </w:t>
      </w:r>
      <w:proofErr w:type="spellStart"/>
      <w:r>
        <w:rPr>
          <w:bCs/>
        </w:rPr>
        <w:t>a</w:t>
      </w:r>
      <w:proofErr w:type="spellEnd"/>
      <w:r>
        <w:rPr>
          <w:bCs/>
        </w:rPr>
        <w:t xml:space="preserve"> E, které jsou tvořeny lehkým obvodovým pláštěm (boletické panely), jsou v relativně špatném technickém stavu, nicméně jejich řešení není ani přes urgenci projektanta předmětem této PD.</w:t>
      </w:r>
    </w:p>
    <w:p w14:paraId="2E5DF686" w14:textId="77777777" w:rsidR="00495D6E" w:rsidRPr="00C73276" w:rsidRDefault="00495D6E" w:rsidP="00C1208F">
      <w:pPr>
        <w:pStyle w:val="Odstavecseseznamem"/>
        <w:numPr>
          <w:ilvl w:val="0"/>
          <w:numId w:val="13"/>
        </w:numPr>
        <w:spacing w:line="276" w:lineRule="auto"/>
        <w:ind w:left="284" w:hanging="284"/>
        <w:rPr>
          <w:i/>
          <w:u w:val="single"/>
        </w:rPr>
      </w:pPr>
      <w:r w:rsidRPr="00C73276">
        <w:rPr>
          <w:i/>
          <w:u w:val="single"/>
        </w:rPr>
        <w:t>Účel užívání stavby:</w:t>
      </w:r>
    </w:p>
    <w:p w14:paraId="4C12CF2A" w14:textId="77777777" w:rsidR="004F43C4" w:rsidRDefault="004F43C4" w:rsidP="004F43C4">
      <w:pPr>
        <w:spacing w:line="276" w:lineRule="auto"/>
        <w:jc w:val="both"/>
        <w:rPr>
          <w:bCs/>
        </w:rPr>
      </w:pPr>
      <w:r w:rsidRPr="00F209D0">
        <w:rPr>
          <w:bCs/>
        </w:rPr>
        <w:t xml:space="preserve">Objekt </w:t>
      </w:r>
      <w:proofErr w:type="gramStart"/>
      <w:r w:rsidRPr="00F209D0">
        <w:rPr>
          <w:bCs/>
        </w:rPr>
        <w:t>slouží</w:t>
      </w:r>
      <w:proofErr w:type="gramEnd"/>
      <w:r w:rsidRPr="00F209D0">
        <w:rPr>
          <w:bCs/>
        </w:rPr>
        <w:t xml:space="preserve"> </w:t>
      </w:r>
      <w:r>
        <w:rPr>
          <w:bCs/>
        </w:rPr>
        <w:t>jako Střední a základní škola.</w:t>
      </w:r>
    </w:p>
    <w:p w14:paraId="08A266A3" w14:textId="77777777" w:rsidR="004F43C4" w:rsidRDefault="004F43C4" w:rsidP="004F43C4">
      <w:pPr>
        <w:spacing w:line="276" w:lineRule="auto"/>
        <w:jc w:val="both"/>
        <w:rPr>
          <w:bCs/>
        </w:rPr>
      </w:pPr>
      <w:r>
        <w:rPr>
          <w:bCs/>
        </w:rPr>
        <w:t>Přízemí pavilonu A je určeno pro studenty SŠ a žáky 2. – 9. třídy s lehkým mentálním postižením (LMP). 2.NP pavilonu A je pak určeno opět pro žáky s LMP, konkrétně pro 1. – 9. třídu.</w:t>
      </w:r>
    </w:p>
    <w:p w14:paraId="59482FAA" w14:textId="62EC4A7A" w:rsidR="004F43C4" w:rsidRDefault="004F43C4" w:rsidP="00B31526">
      <w:pPr>
        <w:spacing w:line="276" w:lineRule="auto"/>
        <w:jc w:val="both"/>
        <w:rPr>
          <w:bCs/>
        </w:rPr>
      </w:pPr>
      <w:r>
        <w:rPr>
          <w:bCs/>
        </w:rPr>
        <w:t xml:space="preserve">Obě podlaží pavilonu E (+ učebna ve 2.NP pavilonu D/spojovacího krčku) jsou pak určena </w:t>
      </w:r>
      <w:r w:rsidR="00B31526">
        <w:rPr>
          <w:bCs/>
        </w:rPr>
        <w:t xml:space="preserve">pro žáky základní školy </w:t>
      </w:r>
      <w:r w:rsidR="00B31526" w:rsidRPr="00B31526">
        <w:rPr>
          <w:bCs/>
        </w:rPr>
        <w:t>s lehkým mentálním postižením 1.</w:t>
      </w:r>
      <w:r w:rsidR="00B31526">
        <w:rPr>
          <w:bCs/>
        </w:rPr>
        <w:t xml:space="preserve"> </w:t>
      </w:r>
      <w:r w:rsidR="00B31526" w:rsidRPr="00B31526">
        <w:rPr>
          <w:bCs/>
        </w:rPr>
        <w:t>r</w:t>
      </w:r>
      <w:r w:rsidR="00B31526">
        <w:rPr>
          <w:bCs/>
        </w:rPr>
        <w:t>očník</w:t>
      </w:r>
      <w:r w:rsidR="00B31526" w:rsidRPr="00B31526">
        <w:rPr>
          <w:bCs/>
        </w:rPr>
        <w:t xml:space="preserve"> a 6.</w:t>
      </w:r>
      <w:r w:rsidR="00B31526">
        <w:rPr>
          <w:bCs/>
        </w:rPr>
        <w:t xml:space="preserve"> ročník</w:t>
      </w:r>
      <w:r w:rsidR="00B31526" w:rsidRPr="00B31526">
        <w:rPr>
          <w:bCs/>
        </w:rPr>
        <w:t xml:space="preserve"> a pro žáky s narušenou komunikační schopností 1.-5. ročník.</w:t>
      </w:r>
      <w:r>
        <w:rPr>
          <w:bCs/>
        </w:rPr>
        <w:t xml:space="preserve"> </w:t>
      </w:r>
    </w:p>
    <w:p w14:paraId="41596C4B" w14:textId="77777777" w:rsidR="004F43C4" w:rsidRDefault="004F43C4" w:rsidP="004F43C4">
      <w:pPr>
        <w:spacing w:line="276" w:lineRule="auto"/>
        <w:jc w:val="both"/>
        <w:rPr>
          <w:bCs/>
        </w:rPr>
      </w:pPr>
      <w:r>
        <w:rPr>
          <w:bCs/>
        </w:rPr>
        <w:t>V pavilonu B (jednopodlažní) je situována jídelna s výdejnou a cvičební sál.</w:t>
      </w:r>
    </w:p>
    <w:p w14:paraId="1E9C436D" w14:textId="77777777" w:rsidR="004F43C4" w:rsidRDefault="004F43C4" w:rsidP="004F43C4">
      <w:pPr>
        <w:spacing w:line="276" w:lineRule="auto"/>
        <w:jc w:val="both"/>
        <w:rPr>
          <w:bCs/>
        </w:rPr>
      </w:pPr>
      <w:r>
        <w:rPr>
          <w:bCs/>
        </w:rPr>
        <w:t>Pavilon D pak plní především funkci spojovací.</w:t>
      </w:r>
    </w:p>
    <w:p w14:paraId="6BD37FB1" w14:textId="77777777" w:rsidR="004F43C4" w:rsidRDefault="004F43C4" w:rsidP="004F43C4">
      <w:pPr>
        <w:spacing w:line="276" w:lineRule="auto"/>
        <w:jc w:val="both"/>
        <w:rPr>
          <w:bCs/>
        </w:rPr>
      </w:pPr>
      <w:r>
        <w:rPr>
          <w:bCs/>
        </w:rPr>
        <w:lastRenderedPageBreak/>
        <w:t>Ve všech pavilonech je samozřejmě vždy situováno i nezbytné příslušenství (hygienická zázemí, sklady apod.)</w:t>
      </w:r>
    </w:p>
    <w:p w14:paraId="2BD69400" w14:textId="77777777" w:rsidR="004F43C4" w:rsidRDefault="004F43C4" w:rsidP="004F43C4">
      <w:pPr>
        <w:spacing w:line="276" w:lineRule="auto"/>
        <w:jc w:val="both"/>
        <w:rPr>
          <w:bCs/>
        </w:rPr>
      </w:pPr>
    </w:p>
    <w:p w14:paraId="61F890A6" w14:textId="77777777" w:rsidR="004F43C4" w:rsidRDefault="004F43C4" w:rsidP="004F43C4">
      <w:pPr>
        <w:spacing w:line="276" w:lineRule="auto"/>
        <w:jc w:val="both"/>
        <w:rPr>
          <w:bCs/>
        </w:rPr>
      </w:pPr>
      <w:r>
        <w:rPr>
          <w:bCs/>
        </w:rPr>
        <w:t xml:space="preserve">Stávající počet žáků (stav ke dni 30.9.2022 – výkazy na MŠMT) je </w:t>
      </w:r>
      <w:r w:rsidRPr="00CC4C1E">
        <w:rPr>
          <w:b/>
        </w:rPr>
        <w:t>219</w:t>
      </w:r>
      <w:r>
        <w:rPr>
          <w:bCs/>
        </w:rPr>
        <w:t xml:space="preserve">. Po nových přístavbách by měl počet žáků činit </w:t>
      </w:r>
      <w:r w:rsidRPr="00CC4C1E">
        <w:rPr>
          <w:b/>
        </w:rPr>
        <w:t>249</w:t>
      </w:r>
      <w:r>
        <w:rPr>
          <w:bCs/>
        </w:rPr>
        <w:t>.</w:t>
      </w:r>
    </w:p>
    <w:p w14:paraId="17D2298B" w14:textId="77777777" w:rsidR="004F43C4" w:rsidRDefault="004F43C4" w:rsidP="004F43C4">
      <w:pPr>
        <w:spacing w:line="276" w:lineRule="auto"/>
        <w:jc w:val="both"/>
        <w:rPr>
          <w:bCs/>
        </w:rPr>
      </w:pPr>
      <w:r>
        <w:rPr>
          <w:bCs/>
        </w:rPr>
        <w:t xml:space="preserve">Stávající počet zaměstnanců (ke stejnému datu) je </w:t>
      </w:r>
      <w:r w:rsidRPr="00CC4C1E">
        <w:rPr>
          <w:b/>
        </w:rPr>
        <w:t>54</w:t>
      </w:r>
      <w:r>
        <w:rPr>
          <w:bCs/>
        </w:rPr>
        <w:t xml:space="preserve">. Po nových přístavbách by měl počet zaměstnanců činit </w:t>
      </w:r>
      <w:r>
        <w:rPr>
          <w:b/>
        </w:rPr>
        <w:t>62</w:t>
      </w:r>
      <w:r>
        <w:rPr>
          <w:bCs/>
        </w:rPr>
        <w:t>.</w:t>
      </w:r>
    </w:p>
    <w:p w14:paraId="749068EC" w14:textId="77777777" w:rsidR="004F43C4" w:rsidRDefault="004F43C4" w:rsidP="004F43C4">
      <w:pPr>
        <w:spacing w:line="276" w:lineRule="auto"/>
        <w:jc w:val="both"/>
        <w:rPr>
          <w:b/>
          <w:u w:val="single"/>
        </w:rPr>
      </w:pPr>
    </w:p>
    <w:p w14:paraId="6316251C" w14:textId="77777777" w:rsidR="004F43C4" w:rsidRPr="004669FF" w:rsidRDefault="004F43C4" w:rsidP="004F43C4">
      <w:pPr>
        <w:spacing w:line="276" w:lineRule="auto"/>
        <w:jc w:val="both"/>
        <w:rPr>
          <w:b/>
          <w:u w:val="single"/>
        </w:rPr>
      </w:pPr>
      <w:r w:rsidRPr="004669FF">
        <w:rPr>
          <w:b/>
          <w:u w:val="single"/>
        </w:rPr>
        <w:t>Využití nových prostor</w:t>
      </w:r>
    </w:p>
    <w:p w14:paraId="639A9B48" w14:textId="0F11C5A1" w:rsidR="004F43C4" w:rsidRDefault="004F43C4" w:rsidP="004F43C4">
      <w:pPr>
        <w:spacing w:after="0" w:line="276" w:lineRule="auto"/>
        <w:jc w:val="both"/>
        <w:rPr>
          <w:bCs/>
        </w:rPr>
      </w:pPr>
      <w:r w:rsidRPr="004669FF">
        <w:rPr>
          <w:b/>
        </w:rPr>
        <w:t>Cvičn</w:t>
      </w:r>
      <w:r w:rsidR="00CE0C1A">
        <w:rPr>
          <w:b/>
        </w:rPr>
        <w:t>á</w:t>
      </w:r>
      <w:r w:rsidRPr="004669FF">
        <w:rPr>
          <w:b/>
        </w:rPr>
        <w:t xml:space="preserve"> tréninkov</w:t>
      </w:r>
      <w:r w:rsidR="00A17EDD">
        <w:rPr>
          <w:b/>
        </w:rPr>
        <w:t>á</w:t>
      </w:r>
      <w:r w:rsidRPr="004669FF">
        <w:rPr>
          <w:b/>
        </w:rPr>
        <w:t xml:space="preserve"> pracoviště</w:t>
      </w:r>
      <w:r w:rsidRPr="004669FF">
        <w:rPr>
          <w:bCs/>
        </w:rPr>
        <w:t>:</w:t>
      </w:r>
      <w:r>
        <w:rPr>
          <w:bCs/>
        </w:rPr>
        <w:t xml:space="preserve"> </w:t>
      </w:r>
      <w:r w:rsidR="00510646" w:rsidRPr="00510646">
        <w:rPr>
          <w:bCs/>
        </w:rPr>
        <w:t>budou využit</w:t>
      </w:r>
      <w:r w:rsidR="00510646">
        <w:rPr>
          <w:bCs/>
        </w:rPr>
        <w:t>a</w:t>
      </w:r>
      <w:r w:rsidR="00510646" w:rsidRPr="00510646">
        <w:rPr>
          <w:bCs/>
        </w:rPr>
        <w:t xml:space="preserve"> pro žáky se SVP, kteří jsou nyní na dvou odloučených pracovištích. Jedná se o žáky základní školy speciální se středně těžkým mentálním postižením, těžkým mentálním postižením a souběžným postižením více vadami. Dále budou využit</w:t>
      </w:r>
      <w:r w:rsidR="00510646">
        <w:rPr>
          <w:bCs/>
        </w:rPr>
        <w:t>a</w:t>
      </w:r>
      <w:r w:rsidR="00510646" w:rsidRPr="00510646">
        <w:rPr>
          <w:bCs/>
        </w:rPr>
        <w:t xml:space="preserve"> pro žáky se SVP (lehkým mentálním postižením nebo s lehkým mentálním postižením v kombinaci s dalším např. autismem), jejichž původní malé prostory budou upraveny pro SPC (speciálně pedagogické centrum, které je jednou ze součástí školy, a také mají nevyhovující či omezené prostory).</w:t>
      </w:r>
    </w:p>
    <w:p w14:paraId="3776D3E3" w14:textId="4638C5BF" w:rsidR="0002330D" w:rsidRDefault="0002330D" w:rsidP="004F43C4">
      <w:pPr>
        <w:spacing w:after="0" w:line="276" w:lineRule="auto"/>
        <w:jc w:val="both"/>
        <w:rPr>
          <w:bCs/>
        </w:rPr>
      </w:pPr>
      <w:r w:rsidRPr="0002330D">
        <w:rPr>
          <w:bCs/>
        </w:rPr>
        <w:t xml:space="preserve">Dále budou </w:t>
      </w:r>
      <w:r w:rsidR="00062E82">
        <w:rPr>
          <w:bCs/>
        </w:rPr>
        <w:t xml:space="preserve">tyto prostory </w:t>
      </w:r>
      <w:r w:rsidRPr="0002330D">
        <w:rPr>
          <w:bCs/>
        </w:rPr>
        <w:t xml:space="preserve">využity pro praktickou školu dvouletou (střední škola), která umožňuje pokračovat ve vzdělávání žákům základní školy speciální a žákům s lehkým mentálním postižením v kombinaci s dalším postižením, kteří se vzhledem ke </w:t>
      </w:r>
      <w:r w:rsidR="00062E82" w:rsidRPr="0002330D">
        <w:rPr>
          <w:bCs/>
        </w:rPr>
        <w:t>svým SVP</w:t>
      </w:r>
      <w:r w:rsidRPr="0002330D">
        <w:rPr>
          <w:bCs/>
        </w:rPr>
        <w:t xml:space="preserve"> nemohou zatím vzdělávat v </w:t>
      </w:r>
      <w:r w:rsidR="00062E82" w:rsidRPr="0002330D">
        <w:rPr>
          <w:bCs/>
        </w:rPr>
        <w:t>tříletých odborných</w:t>
      </w:r>
      <w:r w:rsidRPr="0002330D">
        <w:rPr>
          <w:bCs/>
        </w:rPr>
        <w:t xml:space="preserve"> učilištích.</w:t>
      </w:r>
    </w:p>
    <w:p w14:paraId="3D43F984" w14:textId="3D9C7D11" w:rsidR="004F43C4" w:rsidRDefault="0002330D" w:rsidP="004F43C4">
      <w:pPr>
        <w:spacing w:after="0" w:line="276" w:lineRule="auto"/>
        <w:jc w:val="both"/>
        <w:rPr>
          <w:bCs/>
        </w:rPr>
      </w:pPr>
      <w:r w:rsidRPr="0002330D">
        <w:rPr>
          <w:bCs/>
        </w:rPr>
        <w:t>Škola</w:t>
      </w:r>
      <w:r w:rsidR="00950362" w:rsidRPr="0002330D">
        <w:rPr>
          <w:bCs/>
        </w:rPr>
        <w:t xml:space="preserve"> získá nové tréninkové pracoviště pro výuku odborných předmětů - </w:t>
      </w:r>
      <w:proofErr w:type="spellStart"/>
      <w:r w:rsidR="00950362" w:rsidRPr="0002330D">
        <w:rPr>
          <w:bCs/>
        </w:rPr>
        <w:t>m.č</w:t>
      </w:r>
      <w:proofErr w:type="spellEnd"/>
      <w:r w:rsidR="00950362" w:rsidRPr="0002330D">
        <w:rPr>
          <w:bCs/>
        </w:rPr>
        <w:t>. C.2.05</w:t>
      </w:r>
      <w:r w:rsidRPr="0002330D">
        <w:rPr>
          <w:bCs/>
        </w:rPr>
        <w:t xml:space="preserve"> a další </w:t>
      </w:r>
      <w:r w:rsidR="00950362" w:rsidRPr="0002330D">
        <w:rPr>
          <w:bCs/>
        </w:rPr>
        <w:t xml:space="preserve">cvičná tréninková pracoviště (např. cvičná tréninková kuchyň </w:t>
      </w:r>
      <w:proofErr w:type="spellStart"/>
      <w:r w:rsidR="00950362" w:rsidRPr="0002330D">
        <w:rPr>
          <w:bCs/>
        </w:rPr>
        <w:t>m.č</w:t>
      </w:r>
      <w:proofErr w:type="spellEnd"/>
      <w:r w:rsidR="00950362" w:rsidRPr="0002330D">
        <w:rPr>
          <w:bCs/>
        </w:rPr>
        <w:t xml:space="preserve">. C.2.04, cvičný tréninkový byt </w:t>
      </w:r>
      <w:proofErr w:type="spellStart"/>
      <w:r w:rsidR="00950362" w:rsidRPr="0002330D">
        <w:rPr>
          <w:bCs/>
        </w:rPr>
        <w:t>m.č</w:t>
      </w:r>
      <w:proofErr w:type="spellEnd"/>
      <w:r w:rsidR="00950362" w:rsidRPr="0002330D">
        <w:rPr>
          <w:bCs/>
        </w:rPr>
        <w:t>. C.2.09)</w:t>
      </w:r>
      <w:r w:rsidRPr="0002330D">
        <w:rPr>
          <w:bCs/>
        </w:rPr>
        <w:t>, která jsou v blízkosti pracoviště pro odbornou výuku a umožní simulovat běžné pracovní prostředí.</w:t>
      </w:r>
    </w:p>
    <w:p w14:paraId="73C8070E" w14:textId="643E88AE" w:rsidR="004F43C4" w:rsidRDefault="00950362" w:rsidP="004F43C4">
      <w:pPr>
        <w:spacing w:line="276" w:lineRule="auto"/>
        <w:jc w:val="both"/>
        <w:rPr>
          <w:bCs/>
        </w:rPr>
      </w:pPr>
      <w:r w:rsidRPr="00950362">
        <w:rPr>
          <w:bCs/>
        </w:rPr>
        <w:t xml:space="preserve">Původní třída praktické školy dvouleté se stane cvičným pracovištěm pro EVVO </w:t>
      </w:r>
      <w:r>
        <w:rPr>
          <w:bCs/>
        </w:rPr>
        <w:t>(</w:t>
      </w:r>
      <w:proofErr w:type="spellStart"/>
      <w:r w:rsidRPr="00950362">
        <w:rPr>
          <w:bCs/>
        </w:rPr>
        <w:t>m.č</w:t>
      </w:r>
      <w:proofErr w:type="spellEnd"/>
      <w:r w:rsidRPr="00950362">
        <w:rPr>
          <w:bCs/>
        </w:rPr>
        <w:t>. A.1.07</w:t>
      </w:r>
      <w:r>
        <w:rPr>
          <w:bCs/>
        </w:rPr>
        <w:t>)</w:t>
      </w:r>
      <w:r w:rsidRPr="00950362">
        <w:rPr>
          <w:bCs/>
        </w:rPr>
        <w:t xml:space="preserve">, neboť po stavebních úpravách nebude </w:t>
      </w:r>
      <w:r w:rsidR="00A5772B">
        <w:rPr>
          <w:bCs/>
        </w:rPr>
        <w:t xml:space="preserve">splňovat </w:t>
      </w:r>
      <w:r>
        <w:rPr>
          <w:bCs/>
        </w:rPr>
        <w:t>požadované</w:t>
      </w:r>
      <w:r w:rsidRPr="00950362">
        <w:rPr>
          <w:bCs/>
        </w:rPr>
        <w:t xml:space="preserve"> hodnoty denního osvětlení.</w:t>
      </w:r>
    </w:p>
    <w:p w14:paraId="5BC39693" w14:textId="5F4327DD" w:rsidR="004F43C4" w:rsidRPr="004669FF" w:rsidRDefault="00A17EDD" w:rsidP="004F43C4">
      <w:pPr>
        <w:spacing w:line="276" w:lineRule="auto"/>
        <w:jc w:val="both"/>
        <w:rPr>
          <w:b/>
        </w:rPr>
      </w:pPr>
      <w:r w:rsidRPr="00A17EDD">
        <w:rPr>
          <w:b/>
        </w:rPr>
        <w:t>Přístavbou vznikne 10 nových cvičných tréninkových pracovišť pro žáky se SVP</w:t>
      </w:r>
      <w:r w:rsidR="006C3CAB">
        <w:rPr>
          <w:b/>
        </w:rPr>
        <w:t>, přičemž 4 z nich jsou náhrada prostor stávajících,</w:t>
      </w:r>
      <w:r w:rsidRPr="00A17EDD">
        <w:rPr>
          <w:b/>
        </w:rPr>
        <w:t xml:space="preserve"> a to:</w:t>
      </w:r>
    </w:p>
    <w:p w14:paraId="79747438" w14:textId="660CFA68" w:rsidR="004F43C4" w:rsidRPr="006E2803" w:rsidRDefault="00770954" w:rsidP="00C1208F">
      <w:pPr>
        <w:pStyle w:val="Odstavecseseznamem"/>
        <w:numPr>
          <w:ilvl w:val="0"/>
          <w:numId w:val="25"/>
        </w:numPr>
        <w:spacing w:line="276" w:lineRule="auto"/>
        <w:jc w:val="both"/>
        <w:rPr>
          <w:bCs/>
        </w:rPr>
      </w:pPr>
      <w:r w:rsidRPr="00770954">
        <w:rPr>
          <w:bCs/>
        </w:rPr>
        <w:t>2 nová cvičná tréninková pracoviště pro žáky se SVP</w:t>
      </w:r>
      <w:r>
        <w:rPr>
          <w:bCs/>
        </w:rPr>
        <w:t xml:space="preserve"> </w:t>
      </w:r>
      <w:proofErr w:type="spellStart"/>
      <w:r w:rsidRPr="00770954">
        <w:rPr>
          <w:bCs/>
        </w:rPr>
        <w:t>m.č</w:t>
      </w:r>
      <w:proofErr w:type="spellEnd"/>
      <w:r w:rsidRPr="00770954">
        <w:rPr>
          <w:bCs/>
        </w:rPr>
        <w:t>. E.2.16</w:t>
      </w:r>
      <w:r>
        <w:rPr>
          <w:bCs/>
        </w:rPr>
        <w:t xml:space="preserve"> a </w:t>
      </w:r>
      <w:r w:rsidRPr="00770954">
        <w:rPr>
          <w:bCs/>
        </w:rPr>
        <w:t xml:space="preserve">E.2.17 (v původních prostorách budou nově umístěny SPC- </w:t>
      </w:r>
      <w:proofErr w:type="spellStart"/>
      <w:r w:rsidRPr="00770954">
        <w:rPr>
          <w:bCs/>
        </w:rPr>
        <w:t>m.č</w:t>
      </w:r>
      <w:proofErr w:type="spellEnd"/>
      <w:r w:rsidRPr="00770954">
        <w:rPr>
          <w:bCs/>
        </w:rPr>
        <w:t>. E.1.08,</w:t>
      </w:r>
      <w:r>
        <w:rPr>
          <w:bCs/>
        </w:rPr>
        <w:t xml:space="preserve"> </w:t>
      </w:r>
      <w:r w:rsidRPr="00770954">
        <w:rPr>
          <w:bCs/>
        </w:rPr>
        <w:t>E.1.10</w:t>
      </w:r>
      <w:r>
        <w:rPr>
          <w:bCs/>
        </w:rPr>
        <w:t>)</w:t>
      </w:r>
    </w:p>
    <w:p w14:paraId="039B7AFD" w14:textId="23F9D691" w:rsidR="004F43C4" w:rsidRPr="006E2803" w:rsidRDefault="00770954" w:rsidP="00C1208F">
      <w:pPr>
        <w:pStyle w:val="Odstavecseseznamem"/>
        <w:numPr>
          <w:ilvl w:val="0"/>
          <w:numId w:val="25"/>
        </w:numPr>
        <w:spacing w:line="276" w:lineRule="auto"/>
        <w:jc w:val="both"/>
        <w:rPr>
          <w:bCs/>
        </w:rPr>
      </w:pPr>
      <w:r w:rsidRPr="00770954">
        <w:rPr>
          <w:bCs/>
        </w:rPr>
        <w:t xml:space="preserve">1 nové tréninkové pracoviště v pavilonu F, </w:t>
      </w:r>
      <w:proofErr w:type="spellStart"/>
      <w:r w:rsidRPr="00770954">
        <w:rPr>
          <w:bCs/>
        </w:rPr>
        <w:t>m.č</w:t>
      </w:r>
      <w:proofErr w:type="spellEnd"/>
      <w:r w:rsidRPr="00770954">
        <w:rPr>
          <w:bCs/>
        </w:rPr>
        <w:t>. F.2.09 (původní učebna v pavilonu D (</w:t>
      </w:r>
      <w:proofErr w:type="spellStart"/>
      <w:r w:rsidRPr="00770954">
        <w:rPr>
          <w:bCs/>
        </w:rPr>
        <w:t>m.č</w:t>
      </w:r>
      <w:proofErr w:type="spellEnd"/>
      <w:r w:rsidRPr="00770954">
        <w:rPr>
          <w:bCs/>
        </w:rPr>
        <w:t>. D2.02</w:t>
      </w:r>
      <w:r>
        <w:rPr>
          <w:bCs/>
        </w:rPr>
        <w:t>)</w:t>
      </w:r>
      <w:r w:rsidRPr="00770954">
        <w:rPr>
          <w:bCs/>
        </w:rPr>
        <w:t xml:space="preserve"> se musela zrušit, nově je zde umístěn kabinet a chodba pro průchod z pavilonu D do pavilonu F)</w:t>
      </w:r>
    </w:p>
    <w:p w14:paraId="771DC4CA" w14:textId="713EFB8D" w:rsidR="00770954" w:rsidRPr="00770954" w:rsidRDefault="00770954" w:rsidP="00770954">
      <w:pPr>
        <w:pStyle w:val="Odstavecseseznamem"/>
        <w:numPr>
          <w:ilvl w:val="0"/>
          <w:numId w:val="25"/>
        </w:numPr>
        <w:rPr>
          <w:bCs/>
        </w:rPr>
      </w:pPr>
      <w:r w:rsidRPr="00770954">
        <w:rPr>
          <w:bCs/>
        </w:rPr>
        <w:t xml:space="preserve">1 nové tréninkové pracoviště pro praktickou školu dvouletou </w:t>
      </w:r>
      <w:proofErr w:type="spellStart"/>
      <w:r w:rsidRPr="00770954">
        <w:rPr>
          <w:bCs/>
        </w:rPr>
        <w:t>m.č</w:t>
      </w:r>
      <w:proofErr w:type="spellEnd"/>
      <w:r w:rsidRPr="00770954">
        <w:rPr>
          <w:bCs/>
        </w:rPr>
        <w:t>. C.2.05 (viz pop</w:t>
      </w:r>
      <w:r>
        <w:rPr>
          <w:bCs/>
        </w:rPr>
        <w:t>is</w:t>
      </w:r>
      <w:r w:rsidRPr="00770954">
        <w:rPr>
          <w:bCs/>
        </w:rPr>
        <w:t xml:space="preserve"> výše)</w:t>
      </w:r>
    </w:p>
    <w:p w14:paraId="23730054" w14:textId="63884590" w:rsidR="004F43C4" w:rsidRDefault="006C3CAB" w:rsidP="004F43C4">
      <w:pPr>
        <w:spacing w:line="276" w:lineRule="auto"/>
        <w:jc w:val="both"/>
        <w:rPr>
          <w:bCs/>
        </w:rPr>
      </w:pPr>
      <w:r w:rsidRPr="006C3CAB">
        <w:rPr>
          <w:bCs/>
        </w:rPr>
        <w:t>Nově vzniknou prostory pro až 84 žáků (dle vyhlášky č. 410/2005 Sb. na plochu pro 1 žáka). Protože však budou do těchto prostor umísťováni  i žáci s rozsáhlými speciálními vzdělávacími potřebami, kteří mohou vyžadovat vysokou míru individualizace, nejvyšší míru podpory, vysokou míru uzpůsobení organizace, obsahu, forem i metod práce, mohou využívat různé terapeutické pomůcky, invalidní vozíky, které jsou náročné na prostor apod., bude se počet žáků na těchto pracovištích  řešit individuálně na základě doporučujících posouzení, která vypracovávají školská poradenská pracoviště a odborní lékaři.</w:t>
      </w:r>
      <w:r w:rsidR="00062E82">
        <w:rPr>
          <w:bCs/>
        </w:rPr>
        <w:t xml:space="preserve"> </w:t>
      </w:r>
      <w:r w:rsidR="00062E82" w:rsidRPr="00FC0C39">
        <w:rPr>
          <w:bCs/>
        </w:rPr>
        <w:t xml:space="preserve">V této souvislosti je rovněž třeba podotknout, že rozmístění nábytku v cvičných tréninkových pracovištích tak, jak je zakresleno ve výkresové dokumentaci, je tedy víceméně orientační, a </w:t>
      </w:r>
      <w:proofErr w:type="gramStart"/>
      <w:r w:rsidR="00062E82" w:rsidRPr="00FC0C39">
        <w:rPr>
          <w:bCs/>
        </w:rPr>
        <w:t>slouží</w:t>
      </w:r>
      <w:proofErr w:type="gramEnd"/>
      <w:r w:rsidR="00062E82" w:rsidRPr="00FC0C39">
        <w:rPr>
          <w:bCs/>
        </w:rPr>
        <w:t xml:space="preserve"> především pro správný návrh umělého osvětlení, prvků prostorové akustiky, posouzení hodnot denního osvětlení apod.</w:t>
      </w:r>
    </w:p>
    <w:p w14:paraId="74A5375A" w14:textId="5C3A261C" w:rsidR="004F43C4" w:rsidRPr="00947780" w:rsidRDefault="004F43C4" w:rsidP="004F43C4">
      <w:pPr>
        <w:spacing w:line="276" w:lineRule="auto"/>
        <w:jc w:val="both"/>
        <w:rPr>
          <w:b/>
        </w:rPr>
      </w:pPr>
      <w:r w:rsidRPr="00947780">
        <w:rPr>
          <w:b/>
        </w:rPr>
        <w:lastRenderedPageBreak/>
        <w:t>Další nově vzniklé prostory</w:t>
      </w:r>
      <w:r w:rsidR="0065616B">
        <w:rPr>
          <w:b/>
        </w:rPr>
        <w:t xml:space="preserve"> </w:t>
      </w:r>
      <w:r w:rsidR="0065616B" w:rsidRPr="0065616B">
        <w:rPr>
          <w:b/>
        </w:rPr>
        <w:t>se zaměřením na</w:t>
      </w:r>
      <w:r w:rsidRPr="00947780">
        <w:rPr>
          <w:b/>
        </w:rPr>
        <w:t>:</w:t>
      </w:r>
      <w:r w:rsidR="0065616B">
        <w:rPr>
          <w:b/>
        </w:rPr>
        <w:t xml:space="preserve"> </w:t>
      </w:r>
    </w:p>
    <w:p w14:paraId="2DA1E9E3" w14:textId="27001CD4" w:rsidR="0065616B" w:rsidRDefault="0065616B" w:rsidP="00C1208F">
      <w:pPr>
        <w:pStyle w:val="Odstavecseseznamem"/>
        <w:numPr>
          <w:ilvl w:val="0"/>
          <w:numId w:val="26"/>
        </w:numPr>
        <w:spacing w:line="276" w:lineRule="auto"/>
        <w:jc w:val="both"/>
        <w:rPr>
          <w:bCs/>
        </w:rPr>
      </w:pPr>
      <w:r w:rsidRPr="00947780">
        <w:rPr>
          <w:bCs/>
        </w:rPr>
        <w:t>Cvičné tréninkové pracoviště pro polytechnické vzdělávání (</w:t>
      </w:r>
      <w:proofErr w:type="spellStart"/>
      <w:r>
        <w:rPr>
          <w:bCs/>
        </w:rPr>
        <w:t>m.č</w:t>
      </w:r>
      <w:proofErr w:type="spellEnd"/>
      <w:r>
        <w:rPr>
          <w:bCs/>
        </w:rPr>
        <w:t>. F.1.08</w:t>
      </w:r>
      <w:r w:rsidRPr="00947780">
        <w:rPr>
          <w:bCs/>
        </w:rPr>
        <w:t>)</w:t>
      </w:r>
    </w:p>
    <w:p w14:paraId="23B792C9" w14:textId="5226A0D8" w:rsidR="0065616B" w:rsidRPr="00947780" w:rsidRDefault="0065616B" w:rsidP="0065616B">
      <w:pPr>
        <w:pStyle w:val="Odstavecseseznamem"/>
        <w:numPr>
          <w:ilvl w:val="0"/>
          <w:numId w:val="26"/>
        </w:numPr>
        <w:spacing w:line="276" w:lineRule="auto"/>
        <w:jc w:val="both"/>
        <w:rPr>
          <w:bCs/>
        </w:rPr>
      </w:pPr>
      <w:proofErr w:type="spellStart"/>
      <w:r w:rsidRPr="00947780">
        <w:rPr>
          <w:bCs/>
        </w:rPr>
        <w:t>Arteterapeutické</w:t>
      </w:r>
      <w:proofErr w:type="spellEnd"/>
      <w:r w:rsidRPr="00947780">
        <w:rPr>
          <w:bCs/>
        </w:rPr>
        <w:t xml:space="preserve"> pracoviště </w:t>
      </w:r>
      <w:r w:rsidRPr="0065616B">
        <w:rPr>
          <w:bCs/>
        </w:rPr>
        <w:t xml:space="preserve">+ prostor pro keramickou pec </w:t>
      </w:r>
      <w:r>
        <w:rPr>
          <w:bCs/>
        </w:rPr>
        <w:t>(</w:t>
      </w:r>
      <w:r w:rsidRPr="0065616B">
        <w:rPr>
          <w:bCs/>
        </w:rPr>
        <w:t>m. č. C.1.08</w:t>
      </w:r>
      <w:r>
        <w:rPr>
          <w:bCs/>
        </w:rPr>
        <w:t>)</w:t>
      </w:r>
    </w:p>
    <w:p w14:paraId="6130AF07" w14:textId="6897C447" w:rsidR="0065616B" w:rsidRDefault="0065616B" w:rsidP="00C1208F">
      <w:pPr>
        <w:pStyle w:val="Odstavecseseznamem"/>
        <w:numPr>
          <w:ilvl w:val="0"/>
          <w:numId w:val="26"/>
        </w:numPr>
        <w:spacing w:line="276" w:lineRule="auto"/>
        <w:jc w:val="both"/>
        <w:rPr>
          <w:bCs/>
        </w:rPr>
      </w:pPr>
      <w:proofErr w:type="spellStart"/>
      <w:r w:rsidRPr="00947780">
        <w:rPr>
          <w:bCs/>
        </w:rPr>
        <w:t>Multismyslová</w:t>
      </w:r>
      <w:proofErr w:type="spellEnd"/>
      <w:r w:rsidRPr="00947780">
        <w:rPr>
          <w:bCs/>
        </w:rPr>
        <w:t xml:space="preserve"> tréninková místnost </w:t>
      </w:r>
      <w:r>
        <w:rPr>
          <w:bCs/>
        </w:rPr>
        <w:t xml:space="preserve">– </w:t>
      </w:r>
      <w:proofErr w:type="spellStart"/>
      <w:r w:rsidRPr="00947780">
        <w:rPr>
          <w:bCs/>
        </w:rPr>
        <w:t>snoezelen</w:t>
      </w:r>
      <w:proofErr w:type="spellEnd"/>
      <w:r>
        <w:rPr>
          <w:bCs/>
        </w:rPr>
        <w:t xml:space="preserve"> </w:t>
      </w:r>
      <w:r w:rsidR="0002330D">
        <w:rPr>
          <w:bCs/>
        </w:rPr>
        <w:t>(</w:t>
      </w:r>
      <w:r w:rsidR="0002330D" w:rsidRPr="0002330D">
        <w:rPr>
          <w:bCs/>
        </w:rPr>
        <w:t>m. č. C.2.03</w:t>
      </w:r>
      <w:r w:rsidR="0002330D">
        <w:rPr>
          <w:bCs/>
        </w:rPr>
        <w:t>)</w:t>
      </w:r>
    </w:p>
    <w:p w14:paraId="01496312" w14:textId="6DCCDB2F" w:rsidR="004F43C4" w:rsidRPr="00947780" w:rsidRDefault="004F43C4" w:rsidP="00C1208F">
      <w:pPr>
        <w:pStyle w:val="Odstavecseseznamem"/>
        <w:numPr>
          <w:ilvl w:val="0"/>
          <w:numId w:val="26"/>
        </w:numPr>
        <w:spacing w:line="276" w:lineRule="auto"/>
        <w:jc w:val="both"/>
        <w:rPr>
          <w:bCs/>
        </w:rPr>
      </w:pPr>
      <w:r w:rsidRPr="00947780">
        <w:rPr>
          <w:bCs/>
        </w:rPr>
        <w:t>Cvičná tréninková kuchyň</w:t>
      </w:r>
      <w:r w:rsidR="0065616B">
        <w:rPr>
          <w:bCs/>
        </w:rPr>
        <w:t xml:space="preserve"> (</w:t>
      </w:r>
      <w:proofErr w:type="spellStart"/>
      <w:r w:rsidR="0065616B">
        <w:rPr>
          <w:bCs/>
        </w:rPr>
        <w:t>m.č</w:t>
      </w:r>
      <w:proofErr w:type="spellEnd"/>
      <w:r w:rsidR="0065616B">
        <w:rPr>
          <w:bCs/>
        </w:rPr>
        <w:t>. C.2.04)</w:t>
      </w:r>
    </w:p>
    <w:p w14:paraId="776A6840" w14:textId="0DE502B7" w:rsidR="004F43C4" w:rsidRPr="00947780" w:rsidRDefault="004F43C4" w:rsidP="00C1208F">
      <w:pPr>
        <w:pStyle w:val="Odstavecseseznamem"/>
        <w:numPr>
          <w:ilvl w:val="0"/>
          <w:numId w:val="26"/>
        </w:numPr>
        <w:spacing w:line="276" w:lineRule="auto"/>
        <w:jc w:val="both"/>
        <w:rPr>
          <w:bCs/>
        </w:rPr>
      </w:pPr>
      <w:r w:rsidRPr="00947780">
        <w:rPr>
          <w:bCs/>
        </w:rPr>
        <w:t>Cvičný tréninkový byt</w:t>
      </w:r>
      <w:r w:rsidR="0065616B">
        <w:rPr>
          <w:bCs/>
        </w:rPr>
        <w:t xml:space="preserve"> </w:t>
      </w:r>
      <w:r w:rsidR="0065616B" w:rsidRPr="0065616B">
        <w:rPr>
          <w:bCs/>
        </w:rPr>
        <w:t xml:space="preserve">s kuchyní </w:t>
      </w:r>
      <w:r w:rsidR="0065616B">
        <w:rPr>
          <w:bCs/>
        </w:rPr>
        <w:t>(</w:t>
      </w:r>
      <w:proofErr w:type="spellStart"/>
      <w:r w:rsidR="0065616B" w:rsidRPr="0065616B">
        <w:rPr>
          <w:bCs/>
        </w:rPr>
        <w:t>m.č</w:t>
      </w:r>
      <w:proofErr w:type="spellEnd"/>
      <w:r w:rsidR="0065616B" w:rsidRPr="0065616B">
        <w:rPr>
          <w:bCs/>
        </w:rPr>
        <w:t>. C.2.09</w:t>
      </w:r>
      <w:r w:rsidR="0065616B">
        <w:rPr>
          <w:bCs/>
        </w:rPr>
        <w:t>)</w:t>
      </w:r>
    </w:p>
    <w:p w14:paraId="24B0BF7A" w14:textId="363D7BFB" w:rsidR="004F43C4" w:rsidRPr="0065616B" w:rsidRDefault="004F43C4" w:rsidP="0065616B">
      <w:pPr>
        <w:pStyle w:val="Odstavecseseznamem"/>
        <w:numPr>
          <w:ilvl w:val="0"/>
          <w:numId w:val="26"/>
        </w:numPr>
        <w:spacing w:line="276" w:lineRule="auto"/>
        <w:jc w:val="both"/>
        <w:rPr>
          <w:bCs/>
        </w:rPr>
      </w:pPr>
      <w:r w:rsidRPr="00947780">
        <w:rPr>
          <w:bCs/>
        </w:rPr>
        <w:t>Ergoterapeutické pracoviště (</w:t>
      </w:r>
      <w:r w:rsidR="0065616B" w:rsidRPr="0065616B">
        <w:rPr>
          <w:bCs/>
        </w:rPr>
        <w:t>m. č. F.2.07</w:t>
      </w:r>
      <w:r w:rsidRPr="00947780">
        <w:rPr>
          <w:bCs/>
        </w:rPr>
        <w:t>)</w:t>
      </w:r>
    </w:p>
    <w:p w14:paraId="65C73B6F" w14:textId="10AEED76" w:rsidR="003E6C93" w:rsidRDefault="0065616B" w:rsidP="004F43C4">
      <w:pPr>
        <w:spacing w:line="276" w:lineRule="auto"/>
        <w:jc w:val="both"/>
        <w:rPr>
          <w:bCs/>
        </w:rPr>
      </w:pPr>
      <w:r w:rsidRPr="0065616B">
        <w:rPr>
          <w:bCs/>
        </w:rPr>
        <w:t>Pracoviště umožní přípravu na budoucí profesní orientaci. Umožní vybavit žáky znalostmi, dovednostmi a postoji, které ho budou motivovat k dalšímu vzdělávání.   Pracoviště budou využívána všemi žáky školy k nácviku a osvojení si praktických dovedností, sociálních dovedností, získání kompetencí potřebných pro plánování a realizaci každodenních činností v interakci s prostředím. Získání základních manuálních dovedností, pracovních návyků, které budou dále rozvíjet na dalším stupni vzdělávání.  Umožní přípravu na budoucí pracovní uplatnění, na samostatný život podle individuálních schopností a dovedností žáků. Připraví je na přechod na pracovní trh, umístit se na pracovním trhu a umět reagovat na měnící se potřeby na trhu práce.</w:t>
      </w:r>
    </w:p>
    <w:p w14:paraId="273FF97A" w14:textId="77777777" w:rsidR="00495D6E" w:rsidRPr="00C73276" w:rsidRDefault="00495D6E" w:rsidP="00C1208F">
      <w:pPr>
        <w:pStyle w:val="Odstavecseseznamem"/>
        <w:numPr>
          <w:ilvl w:val="0"/>
          <w:numId w:val="13"/>
        </w:numPr>
        <w:spacing w:line="276" w:lineRule="auto"/>
        <w:ind w:left="284" w:hanging="284"/>
        <w:rPr>
          <w:i/>
          <w:u w:val="single"/>
        </w:rPr>
      </w:pPr>
      <w:r w:rsidRPr="00C73276">
        <w:rPr>
          <w:i/>
          <w:u w:val="single"/>
        </w:rPr>
        <w:t>Trvalá nebo dočasná stavba:</w:t>
      </w:r>
    </w:p>
    <w:p w14:paraId="5C52833A" w14:textId="77777777" w:rsidR="00495D6E" w:rsidRPr="001D30E2" w:rsidRDefault="00E037FC" w:rsidP="00495D6E">
      <w:pPr>
        <w:spacing w:line="276" w:lineRule="auto"/>
        <w:ind w:left="284" w:hanging="284"/>
      </w:pPr>
      <w:r w:rsidRPr="001D30E2">
        <w:t>Jedná se o trvalou stavbu.</w:t>
      </w:r>
    </w:p>
    <w:p w14:paraId="648133F7" w14:textId="77777777" w:rsidR="00495D6E" w:rsidRPr="001D30E2" w:rsidRDefault="00495D6E" w:rsidP="00C1208F">
      <w:pPr>
        <w:pStyle w:val="Odstavecseseznamem"/>
        <w:numPr>
          <w:ilvl w:val="0"/>
          <w:numId w:val="13"/>
        </w:numPr>
        <w:spacing w:line="276" w:lineRule="auto"/>
        <w:ind w:left="284" w:hanging="284"/>
        <w:rPr>
          <w:i/>
          <w:u w:val="single"/>
        </w:rPr>
      </w:pPr>
      <w:r w:rsidRPr="001D30E2">
        <w:rPr>
          <w:i/>
          <w:u w:val="single"/>
        </w:rPr>
        <w:t>Informace o vydaných rozhodnutích o povolení výjimky z technických požadavků na stavby a technických požadavků zabezpečujících bezbariérové užívání stavby:</w:t>
      </w:r>
    </w:p>
    <w:p w14:paraId="4BB37A26" w14:textId="77777777" w:rsidR="00495D6E" w:rsidRPr="001D30E2" w:rsidRDefault="00901F65" w:rsidP="00495D6E">
      <w:pPr>
        <w:spacing w:line="276" w:lineRule="auto"/>
        <w:ind w:left="284" w:hanging="284"/>
      </w:pPr>
      <w:r w:rsidRPr="001D30E2">
        <w:t>Žádné takové rozhodnutí nebylo vydáno.</w:t>
      </w:r>
    </w:p>
    <w:p w14:paraId="3F61E177" w14:textId="77777777" w:rsidR="00495D6E" w:rsidRPr="001D30E2" w:rsidRDefault="00495D6E" w:rsidP="00C1208F">
      <w:pPr>
        <w:pStyle w:val="Odstavecseseznamem"/>
        <w:numPr>
          <w:ilvl w:val="0"/>
          <w:numId w:val="13"/>
        </w:numPr>
        <w:spacing w:line="276" w:lineRule="auto"/>
        <w:ind w:left="284" w:hanging="284"/>
        <w:rPr>
          <w:i/>
          <w:u w:val="single"/>
        </w:rPr>
      </w:pPr>
      <w:r w:rsidRPr="001D30E2">
        <w:rPr>
          <w:i/>
          <w:u w:val="single"/>
        </w:rPr>
        <w:t>Informace o tom, zda a v jakých částech dokumentace jsou zohledněny podmínky závazných stanovisek dotčených orgánů:</w:t>
      </w:r>
    </w:p>
    <w:p w14:paraId="121CB3AB" w14:textId="5EC2BA4D" w:rsidR="004825DB" w:rsidRPr="001E7009" w:rsidRDefault="00A1727E" w:rsidP="004825DB">
      <w:pPr>
        <w:spacing w:line="276" w:lineRule="auto"/>
        <w:jc w:val="both"/>
      </w:pPr>
      <w:r w:rsidRPr="00A1727E">
        <w:t>Viz příloha č. 1 této TZ.</w:t>
      </w:r>
    </w:p>
    <w:p w14:paraId="69707CD9" w14:textId="77777777" w:rsidR="00495D6E" w:rsidRPr="00495D6E" w:rsidRDefault="00495D6E" w:rsidP="00C1208F">
      <w:pPr>
        <w:pStyle w:val="Odstavecseseznamem"/>
        <w:numPr>
          <w:ilvl w:val="0"/>
          <w:numId w:val="13"/>
        </w:numPr>
        <w:spacing w:before="240" w:line="276" w:lineRule="auto"/>
        <w:ind w:left="284" w:hanging="284"/>
        <w:rPr>
          <w:i/>
          <w:u w:val="single"/>
        </w:rPr>
      </w:pPr>
      <w:r>
        <w:rPr>
          <w:i/>
          <w:u w:val="single"/>
        </w:rPr>
        <w:t>O</w:t>
      </w:r>
      <w:r w:rsidRPr="00495D6E">
        <w:rPr>
          <w:i/>
          <w:u w:val="single"/>
        </w:rPr>
        <w:t>chrana stavby p</w:t>
      </w:r>
      <w:r>
        <w:rPr>
          <w:i/>
          <w:u w:val="single"/>
        </w:rPr>
        <w:t>odle jiných právních předpisů</w:t>
      </w:r>
      <w:r w:rsidRPr="00495D6E">
        <w:rPr>
          <w:i/>
          <w:u w:val="single"/>
          <w:vertAlign w:val="superscript"/>
        </w:rPr>
        <w:t>1</w:t>
      </w:r>
      <w:r>
        <w:rPr>
          <w:i/>
          <w:u w:val="single"/>
        </w:rPr>
        <w:t>):</w:t>
      </w:r>
    </w:p>
    <w:p w14:paraId="1B72722B" w14:textId="77777777" w:rsidR="00495D6E" w:rsidRPr="00901F65" w:rsidRDefault="00901F65" w:rsidP="00495D6E">
      <w:pPr>
        <w:spacing w:line="276" w:lineRule="auto"/>
        <w:ind w:left="284" w:hanging="284"/>
      </w:pPr>
      <w:r w:rsidRPr="00901F65">
        <w:t>Žádná taková ochrana není projektantovi známa.</w:t>
      </w:r>
    </w:p>
    <w:p w14:paraId="10928D3A" w14:textId="77777777" w:rsidR="00495D6E" w:rsidRPr="00495D6E" w:rsidRDefault="00495D6E" w:rsidP="00C1208F">
      <w:pPr>
        <w:pStyle w:val="Odstavecseseznamem"/>
        <w:numPr>
          <w:ilvl w:val="0"/>
          <w:numId w:val="13"/>
        </w:numPr>
        <w:spacing w:before="240" w:line="276" w:lineRule="auto"/>
        <w:ind w:left="284" w:hanging="284"/>
        <w:rPr>
          <w:i/>
          <w:u w:val="single"/>
        </w:rPr>
      </w:pPr>
      <w:r>
        <w:rPr>
          <w:i/>
          <w:u w:val="single"/>
        </w:rPr>
        <w:t>N</w:t>
      </w:r>
      <w:r w:rsidRPr="00495D6E">
        <w:rPr>
          <w:i/>
          <w:u w:val="single"/>
        </w:rPr>
        <w:t xml:space="preserve">avrhované parametry </w:t>
      </w:r>
      <w:proofErr w:type="gramStart"/>
      <w:r w:rsidRPr="00495D6E">
        <w:rPr>
          <w:i/>
          <w:u w:val="single"/>
        </w:rPr>
        <w:t>stavby - zastavěná</w:t>
      </w:r>
      <w:proofErr w:type="gramEnd"/>
      <w:r w:rsidRPr="00495D6E">
        <w:rPr>
          <w:i/>
          <w:u w:val="single"/>
        </w:rPr>
        <w:t xml:space="preserve"> plocha, obestavěný prostor, užitná plocha, počet funkčních je</w:t>
      </w:r>
      <w:r>
        <w:rPr>
          <w:i/>
          <w:u w:val="single"/>
        </w:rPr>
        <w:t>dnotek a jejich velikosti apod.:</w:t>
      </w:r>
    </w:p>
    <w:p w14:paraId="4EA299ED" w14:textId="77777777" w:rsidR="004F43C4" w:rsidRPr="00E66CE5" w:rsidRDefault="004F43C4" w:rsidP="004F43C4">
      <w:pPr>
        <w:spacing w:line="240" w:lineRule="auto"/>
        <w:ind w:left="2552" w:hanging="2552"/>
      </w:pPr>
      <w:r w:rsidRPr="001D30E2">
        <w:t>zastavěná plocha</w:t>
      </w:r>
      <w:r>
        <w:t xml:space="preserve"> stávající</w:t>
      </w:r>
      <w:r w:rsidRPr="001D30E2">
        <w:t>:</w:t>
      </w:r>
      <w:r w:rsidRPr="001D30E2">
        <w:tab/>
      </w:r>
      <w:r>
        <w:tab/>
      </w:r>
      <w:r>
        <w:tab/>
        <w:t>1251</w:t>
      </w:r>
      <w:r w:rsidRPr="001D30E2">
        <w:t xml:space="preserve"> m</w:t>
      </w:r>
      <w:r w:rsidRPr="001D30E2">
        <w:rPr>
          <w:vertAlign w:val="superscript"/>
        </w:rPr>
        <w:t>2</w:t>
      </w:r>
      <w:r>
        <w:rPr>
          <w:vertAlign w:val="superscript"/>
        </w:rPr>
        <w:t xml:space="preserve"> </w:t>
      </w:r>
    </w:p>
    <w:p w14:paraId="4EF80691" w14:textId="77777777" w:rsidR="004F43C4" w:rsidRPr="001D30E2" w:rsidRDefault="004F43C4" w:rsidP="004F43C4">
      <w:pPr>
        <w:spacing w:line="240" w:lineRule="auto"/>
        <w:ind w:left="2552" w:hanging="2552"/>
      </w:pPr>
      <w:r w:rsidRPr="001D30E2">
        <w:t>zastavěná plocha</w:t>
      </w:r>
      <w:r>
        <w:t xml:space="preserve"> nová (s přístavbou)</w:t>
      </w:r>
      <w:r w:rsidRPr="001D30E2">
        <w:t>:</w:t>
      </w:r>
      <w:r w:rsidRPr="001D30E2">
        <w:tab/>
      </w:r>
      <w:r>
        <w:t>2034</w:t>
      </w:r>
      <w:r w:rsidRPr="001D30E2">
        <w:t xml:space="preserve"> m</w:t>
      </w:r>
      <w:r w:rsidRPr="001D30E2">
        <w:rPr>
          <w:vertAlign w:val="superscript"/>
        </w:rPr>
        <w:t>2</w:t>
      </w:r>
      <w:r>
        <w:rPr>
          <w:vertAlign w:val="superscript"/>
        </w:rPr>
        <w:t xml:space="preserve"> </w:t>
      </w:r>
    </w:p>
    <w:p w14:paraId="1C20D0FA" w14:textId="77777777" w:rsidR="004F43C4" w:rsidRPr="000E4647" w:rsidRDefault="004F43C4" w:rsidP="004F43C4">
      <w:pPr>
        <w:spacing w:line="240" w:lineRule="auto"/>
        <w:ind w:left="2552" w:hanging="2552"/>
      </w:pPr>
      <w:r w:rsidRPr="000E4647">
        <w:t>obestavěný prostor stávající:</w:t>
      </w:r>
      <w:r w:rsidRPr="000E4647">
        <w:tab/>
      </w:r>
      <w:r w:rsidRPr="000E4647">
        <w:tab/>
      </w:r>
      <w:r w:rsidRPr="00A44CDB">
        <w:t>7750 m</w:t>
      </w:r>
      <w:r w:rsidRPr="00A44CDB">
        <w:rPr>
          <w:vertAlign w:val="superscript"/>
        </w:rPr>
        <w:t>3</w:t>
      </w:r>
    </w:p>
    <w:p w14:paraId="31FDDAAB" w14:textId="77777777" w:rsidR="004F43C4" w:rsidRPr="000E4647" w:rsidRDefault="004F43C4" w:rsidP="004F43C4">
      <w:pPr>
        <w:spacing w:line="240" w:lineRule="auto"/>
        <w:ind w:left="2552" w:hanging="2552"/>
      </w:pPr>
      <w:r w:rsidRPr="000E4647">
        <w:t>obestavěný prostor nový (s přístavbou):</w:t>
      </w:r>
      <w:r w:rsidRPr="000E4647">
        <w:tab/>
      </w:r>
      <w:r>
        <w:t>13665</w:t>
      </w:r>
      <w:r w:rsidRPr="00A51231">
        <w:rPr>
          <w:color w:val="FF0000"/>
        </w:rPr>
        <w:t xml:space="preserve"> </w:t>
      </w:r>
      <w:r w:rsidRPr="00C8157C">
        <w:t>m</w:t>
      </w:r>
      <w:r w:rsidRPr="00C8157C">
        <w:rPr>
          <w:vertAlign w:val="superscript"/>
        </w:rPr>
        <w:t>3</w:t>
      </w:r>
    </w:p>
    <w:p w14:paraId="72BA8F69" w14:textId="77777777" w:rsidR="004F43C4" w:rsidRPr="00224A46" w:rsidRDefault="004F43C4" w:rsidP="004F43C4">
      <w:pPr>
        <w:spacing w:line="240" w:lineRule="auto"/>
        <w:ind w:left="2552" w:hanging="2552"/>
      </w:pPr>
      <w:r w:rsidRPr="00224A46">
        <w:t>užitná plocha stávající:</w:t>
      </w:r>
      <w:r w:rsidRPr="00224A46">
        <w:tab/>
      </w:r>
      <w:r w:rsidRPr="00224A46">
        <w:tab/>
      </w:r>
      <w:r w:rsidRPr="00224A46">
        <w:tab/>
        <w:t>1</w:t>
      </w:r>
      <w:r>
        <w:t>909</w:t>
      </w:r>
      <w:r w:rsidRPr="00224A46">
        <w:t>,</w:t>
      </w:r>
      <w:r>
        <w:t>61</w:t>
      </w:r>
      <w:r w:rsidRPr="00224A46">
        <w:t xml:space="preserve"> m</w:t>
      </w:r>
      <w:r w:rsidRPr="00224A46">
        <w:rPr>
          <w:vertAlign w:val="superscript"/>
        </w:rPr>
        <w:t>2</w:t>
      </w:r>
    </w:p>
    <w:p w14:paraId="7A1C9F4F" w14:textId="20E38B84" w:rsidR="004F43C4" w:rsidRPr="00AB6A29" w:rsidRDefault="004F43C4" w:rsidP="004F43C4">
      <w:pPr>
        <w:spacing w:line="240" w:lineRule="auto"/>
        <w:ind w:left="2552" w:hanging="2552"/>
      </w:pPr>
      <w:r w:rsidRPr="00AB6A29">
        <w:t>užitná plocha nová (s přístavbou):</w:t>
      </w:r>
      <w:r w:rsidRPr="00AB6A29">
        <w:tab/>
      </w:r>
      <w:r w:rsidRPr="004F43C4">
        <w:t>32</w:t>
      </w:r>
      <w:r w:rsidR="00C1208F">
        <w:t>76</w:t>
      </w:r>
      <w:r w:rsidRPr="004F43C4">
        <w:t>,</w:t>
      </w:r>
      <w:r w:rsidR="00C1208F">
        <w:t>28</w:t>
      </w:r>
      <w:r w:rsidRPr="00AB6A29">
        <w:t xml:space="preserve"> m</w:t>
      </w:r>
      <w:r w:rsidRPr="00AB6A29">
        <w:rPr>
          <w:vertAlign w:val="superscript"/>
        </w:rPr>
        <w:t>2</w:t>
      </w:r>
    </w:p>
    <w:p w14:paraId="371896C1" w14:textId="77777777" w:rsidR="004F43C4" w:rsidRPr="000B0FA4" w:rsidRDefault="004F43C4" w:rsidP="004F43C4">
      <w:pPr>
        <w:spacing w:line="240" w:lineRule="auto"/>
        <w:ind w:left="3600" w:hanging="3600"/>
      </w:pPr>
      <w:bookmarkStart w:id="2" w:name="_Hlk131579851"/>
      <w:r w:rsidRPr="000B0FA4">
        <w:t>počet funkčních jednotek stávající:</w:t>
      </w:r>
      <w:r w:rsidRPr="000B0FA4">
        <w:tab/>
      </w:r>
      <w:r>
        <w:t xml:space="preserve">15 „velkých“ kmenových učeben (kapacita 14 žáků) + </w:t>
      </w:r>
      <w:r w:rsidRPr="00851CEB">
        <w:t>5</w:t>
      </w:r>
      <w:r>
        <w:t xml:space="preserve"> „malých“ kmenových učeben (kapacita 8 žáků)</w:t>
      </w:r>
    </w:p>
    <w:p w14:paraId="1C90A257" w14:textId="29B2659A" w:rsidR="000B0FA4" w:rsidRPr="00E66CE5" w:rsidRDefault="004F43C4" w:rsidP="004F43C4">
      <w:pPr>
        <w:spacing w:line="240" w:lineRule="auto"/>
        <w:ind w:left="3600" w:hanging="3600"/>
        <w:rPr>
          <w:color w:val="FF0000"/>
        </w:rPr>
      </w:pPr>
      <w:r w:rsidRPr="002B6DF6">
        <w:lastRenderedPageBreak/>
        <w:t>počet funkčních jednotek nový:</w:t>
      </w:r>
      <w:r w:rsidRPr="002B6DF6">
        <w:rPr>
          <w:color w:val="FF0000"/>
        </w:rPr>
        <w:tab/>
      </w:r>
      <w:r w:rsidR="002B6DF6" w:rsidRPr="002B6DF6">
        <w:t>1</w:t>
      </w:r>
      <w:r w:rsidRPr="002B6DF6">
        <w:t>3 „velkých“ kmenových učeben (kapacita 14 žáků) + 2 „malé“ kmenové učebny (kapacita 8 žáků)</w:t>
      </w:r>
      <w:bookmarkEnd w:id="2"/>
      <w:r w:rsidR="002B6DF6" w:rsidRPr="002B6DF6">
        <w:t xml:space="preserve"> + 10 CTP (max. kapacita 14 žáků) + 6 CTP se zaměřením + 1x </w:t>
      </w:r>
      <w:proofErr w:type="spellStart"/>
      <w:r w:rsidR="002B6DF6" w:rsidRPr="002B6DF6">
        <w:t>snoezelen</w:t>
      </w:r>
      <w:proofErr w:type="spellEnd"/>
    </w:p>
    <w:p w14:paraId="602242A3" w14:textId="77777777" w:rsidR="001C1247" w:rsidRDefault="001C1247" w:rsidP="001C1247">
      <w:pPr>
        <w:spacing w:line="240" w:lineRule="auto"/>
        <w:ind w:left="2552" w:hanging="2552"/>
      </w:pPr>
    </w:p>
    <w:p w14:paraId="1D634D92" w14:textId="6D32F764" w:rsidR="00495D6E" w:rsidRPr="00495D6E" w:rsidRDefault="00476BC8" w:rsidP="00C1208F">
      <w:pPr>
        <w:pStyle w:val="Odstavecseseznamem"/>
        <w:numPr>
          <w:ilvl w:val="0"/>
          <w:numId w:val="13"/>
        </w:numPr>
        <w:spacing w:line="276" w:lineRule="auto"/>
        <w:ind w:left="284" w:hanging="284"/>
        <w:rPr>
          <w:i/>
          <w:u w:val="single"/>
        </w:rPr>
      </w:pPr>
      <w:r>
        <w:rPr>
          <w:i/>
          <w:u w:val="single"/>
        </w:rPr>
        <w:t>Z</w:t>
      </w:r>
      <w:r w:rsidRPr="00495D6E">
        <w:rPr>
          <w:i/>
          <w:u w:val="single"/>
        </w:rPr>
        <w:t xml:space="preserve">ákladní bilance </w:t>
      </w:r>
      <w:proofErr w:type="gramStart"/>
      <w:r w:rsidRPr="00495D6E">
        <w:rPr>
          <w:i/>
          <w:u w:val="single"/>
        </w:rPr>
        <w:t>stavby - potřeby</w:t>
      </w:r>
      <w:proofErr w:type="gramEnd"/>
      <w:r w:rsidRPr="00495D6E">
        <w:rPr>
          <w:i/>
          <w:u w:val="single"/>
        </w:rPr>
        <w:t xml:space="preserve"> a spotřeby médií a hmot, hospodaření s dešťovou vodou, celkové produkované množství a druhy odpadů a emisí, </w:t>
      </w:r>
      <w:bookmarkStart w:id="3" w:name="_Hlk100040522"/>
      <w:r w:rsidRPr="005A0A47">
        <w:rPr>
          <w:i/>
          <w:u w:val="single"/>
        </w:rPr>
        <w:t xml:space="preserve">třída energetické náročnosti budov </w:t>
      </w:r>
      <w:bookmarkEnd w:id="3"/>
      <w:r>
        <w:rPr>
          <w:i/>
          <w:u w:val="single"/>
        </w:rPr>
        <w:t>apod.:</w:t>
      </w:r>
    </w:p>
    <w:p w14:paraId="79C405F3" w14:textId="77777777" w:rsidR="004F43C4" w:rsidRPr="00592DED" w:rsidRDefault="004F43C4" w:rsidP="00C1208F">
      <w:pPr>
        <w:pStyle w:val="Odstavecseseznamem1"/>
        <w:numPr>
          <w:ilvl w:val="1"/>
          <w:numId w:val="13"/>
        </w:numPr>
        <w:spacing w:line="276" w:lineRule="auto"/>
        <w:ind w:left="851" w:hanging="567"/>
        <w:jc w:val="both"/>
        <w:rPr>
          <w:rFonts w:asciiTheme="minorHAnsi" w:hAnsiTheme="minorHAnsi"/>
          <w:bCs/>
          <w:sz w:val="22"/>
        </w:rPr>
      </w:pPr>
      <w:r w:rsidRPr="00592DED">
        <w:rPr>
          <w:rFonts w:asciiTheme="minorHAnsi" w:hAnsiTheme="minorHAnsi"/>
          <w:bCs/>
          <w:sz w:val="22"/>
        </w:rPr>
        <w:t xml:space="preserve">elektro – investorem nebyly sděleny roční spotřeby elektrické energie. Vzhledem k tomu, že se relativně významně zvětšuje prostor školy (využívané plochy), nejsou navržena žádná úsporná opatření ve stávajících pavilonech, a zároveň se do nově navržených pavilonů plánuje vytápění tepelnými čerpadly, nucené větrání apod., očekává se relativně významný nárůst spotřeby elektrické energie oproti současnému stavu. Roční spotřeba se očekává na úrovni cca 660 </w:t>
      </w:r>
      <w:proofErr w:type="spellStart"/>
      <w:r w:rsidRPr="00592DED">
        <w:rPr>
          <w:rFonts w:asciiTheme="minorHAnsi" w:hAnsiTheme="minorHAnsi"/>
          <w:bCs/>
          <w:sz w:val="22"/>
        </w:rPr>
        <w:t>MWh</w:t>
      </w:r>
      <w:proofErr w:type="spellEnd"/>
      <w:r w:rsidRPr="00592DED">
        <w:rPr>
          <w:rFonts w:asciiTheme="minorHAnsi" w:hAnsiTheme="minorHAnsi"/>
          <w:bCs/>
          <w:sz w:val="22"/>
        </w:rPr>
        <w:t xml:space="preserve">. </w:t>
      </w:r>
    </w:p>
    <w:p w14:paraId="7025400C" w14:textId="250E9047" w:rsidR="004F43C4" w:rsidRPr="00456217" w:rsidRDefault="004F43C4" w:rsidP="00C1208F">
      <w:pPr>
        <w:pStyle w:val="Odstavecseseznamem1"/>
        <w:numPr>
          <w:ilvl w:val="1"/>
          <w:numId w:val="13"/>
        </w:numPr>
        <w:spacing w:line="276" w:lineRule="auto"/>
        <w:ind w:left="851" w:hanging="567"/>
        <w:jc w:val="both"/>
        <w:rPr>
          <w:rFonts w:asciiTheme="minorHAnsi" w:hAnsiTheme="minorHAnsi"/>
          <w:bCs/>
          <w:sz w:val="22"/>
        </w:rPr>
      </w:pPr>
      <w:r w:rsidRPr="00456217">
        <w:rPr>
          <w:rFonts w:asciiTheme="minorHAnsi" w:hAnsiTheme="minorHAnsi"/>
          <w:bCs/>
          <w:sz w:val="22"/>
        </w:rPr>
        <w:t>vytápění a ohřev TV – investorem nebyly sděleny stávající roční spotřeby energie potřebné na vytápění a ohřev TV ze systému CZT. Předpokládané množství tepla vyrobeného pro ÚT pro pavilony C, E a F bude cca 105 000 kWh. Převedeno na množství odebrané el. energie ze sítě pak cca 48 550 kWh. U stávajících objektů se pak předpokládá mírný pokles spotřeb vzhledem k přístavbám a tím pádem sníženým výměrám ochlazovaných ploch.</w:t>
      </w:r>
    </w:p>
    <w:p w14:paraId="60170777" w14:textId="054C6E8D" w:rsidR="004F43C4" w:rsidRPr="002F788C" w:rsidRDefault="004F43C4" w:rsidP="00C1208F">
      <w:pPr>
        <w:pStyle w:val="Odstavecseseznamem1"/>
        <w:numPr>
          <w:ilvl w:val="1"/>
          <w:numId w:val="13"/>
        </w:numPr>
        <w:spacing w:line="276" w:lineRule="auto"/>
        <w:ind w:left="851" w:hanging="567"/>
        <w:jc w:val="both"/>
        <w:rPr>
          <w:rFonts w:asciiTheme="minorHAnsi" w:hAnsiTheme="minorHAnsi"/>
          <w:bCs/>
          <w:sz w:val="22"/>
        </w:rPr>
      </w:pPr>
      <w:r w:rsidRPr="002F788C">
        <w:rPr>
          <w:rFonts w:asciiTheme="minorHAnsi" w:hAnsiTheme="minorHAnsi"/>
          <w:bCs/>
          <w:sz w:val="22"/>
        </w:rPr>
        <w:t xml:space="preserve">voda – investorem byly sděleny </w:t>
      </w:r>
      <w:r>
        <w:rPr>
          <w:rFonts w:asciiTheme="minorHAnsi" w:hAnsiTheme="minorHAnsi"/>
          <w:bCs/>
          <w:sz w:val="22"/>
        </w:rPr>
        <w:t xml:space="preserve">stávající </w:t>
      </w:r>
      <w:r w:rsidRPr="002F788C">
        <w:rPr>
          <w:rFonts w:asciiTheme="minorHAnsi" w:hAnsiTheme="minorHAnsi"/>
          <w:bCs/>
          <w:sz w:val="22"/>
        </w:rPr>
        <w:t>roční spotřeby vody</w:t>
      </w:r>
      <w:r>
        <w:rPr>
          <w:rFonts w:asciiTheme="minorHAnsi" w:hAnsiTheme="minorHAnsi"/>
          <w:bCs/>
          <w:sz w:val="22"/>
        </w:rPr>
        <w:t xml:space="preserve"> (</w:t>
      </w:r>
      <w:r w:rsidRPr="00400CF4">
        <w:rPr>
          <w:rFonts w:asciiTheme="minorHAnsi" w:hAnsiTheme="minorHAnsi"/>
          <w:bCs/>
          <w:sz w:val="22"/>
        </w:rPr>
        <w:t xml:space="preserve">v období od 26.1.2022 do 24.1. 2023 </w:t>
      </w:r>
      <w:r>
        <w:rPr>
          <w:rFonts w:asciiTheme="minorHAnsi" w:hAnsiTheme="minorHAnsi"/>
          <w:bCs/>
          <w:sz w:val="22"/>
        </w:rPr>
        <w:t>se jednalo o</w:t>
      </w:r>
      <w:r w:rsidRPr="00400CF4">
        <w:rPr>
          <w:rFonts w:asciiTheme="minorHAnsi" w:hAnsiTheme="minorHAnsi"/>
          <w:bCs/>
          <w:sz w:val="22"/>
        </w:rPr>
        <w:t xml:space="preserve"> 704 m</w:t>
      </w:r>
      <w:r w:rsidRPr="00400CF4">
        <w:rPr>
          <w:rFonts w:asciiTheme="minorHAnsi" w:hAnsiTheme="minorHAnsi"/>
          <w:bCs/>
          <w:sz w:val="22"/>
          <w:vertAlign w:val="superscript"/>
        </w:rPr>
        <w:t>3</w:t>
      </w:r>
      <w:r>
        <w:rPr>
          <w:rFonts w:asciiTheme="minorHAnsi" w:hAnsiTheme="minorHAnsi"/>
          <w:bCs/>
          <w:sz w:val="22"/>
        </w:rPr>
        <w:t>). Nová roční spotřeba vody (po rozšíření objektu) se předpokládá na hodnotě 933 m</w:t>
      </w:r>
      <w:r w:rsidRPr="00F37A87">
        <w:rPr>
          <w:rFonts w:asciiTheme="minorHAnsi" w:hAnsiTheme="minorHAnsi"/>
          <w:bCs/>
          <w:sz w:val="22"/>
          <w:vertAlign w:val="superscript"/>
        </w:rPr>
        <w:t>3</w:t>
      </w:r>
      <w:r>
        <w:rPr>
          <w:rFonts w:asciiTheme="minorHAnsi" w:hAnsiTheme="minorHAnsi"/>
          <w:bCs/>
          <w:sz w:val="22"/>
        </w:rPr>
        <w:t xml:space="preserve">. Uvedená hodnota je patrná i z výpočtu bilancí ZTI, který </w:t>
      </w:r>
      <w:proofErr w:type="gramStart"/>
      <w:r>
        <w:rPr>
          <w:rFonts w:asciiTheme="minorHAnsi" w:hAnsiTheme="minorHAnsi"/>
          <w:bCs/>
          <w:sz w:val="22"/>
        </w:rPr>
        <w:t>tvoří</w:t>
      </w:r>
      <w:proofErr w:type="gramEnd"/>
      <w:r>
        <w:rPr>
          <w:rFonts w:asciiTheme="minorHAnsi" w:hAnsiTheme="minorHAnsi"/>
          <w:bCs/>
          <w:sz w:val="22"/>
        </w:rPr>
        <w:t xml:space="preserve"> samostatnou přílohu TZ</w:t>
      </w:r>
      <w:r w:rsidR="003E4D20">
        <w:rPr>
          <w:rFonts w:asciiTheme="minorHAnsi" w:hAnsiTheme="minorHAnsi"/>
          <w:bCs/>
          <w:sz w:val="22"/>
        </w:rPr>
        <w:t xml:space="preserve"> složky D.1.4.3</w:t>
      </w:r>
      <w:r>
        <w:rPr>
          <w:rFonts w:asciiTheme="minorHAnsi" w:hAnsiTheme="minorHAnsi"/>
          <w:bCs/>
          <w:sz w:val="22"/>
        </w:rPr>
        <w:t>.</w:t>
      </w:r>
      <w:r w:rsidRPr="002F788C">
        <w:rPr>
          <w:rFonts w:asciiTheme="minorHAnsi" w:hAnsiTheme="minorHAnsi"/>
          <w:bCs/>
          <w:sz w:val="22"/>
        </w:rPr>
        <w:t xml:space="preserve"> </w:t>
      </w:r>
    </w:p>
    <w:p w14:paraId="6E864ADA" w14:textId="77777777" w:rsidR="004F43C4" w:rsidRPr="005505C5" w:rsidRDefault="004F43C4" w:rsidP="00C1208F">
      <w:pPr>
        <w:pStyle w:val="Odstavecseseznamem1"/>
        <w:numPr>
          <w:ilvl w:val="1"/>
          <w:numId w:val="13"/>
        </w:numPr>
        <w:spacing w:line="276" w:lineRule="auto"/>
        <w:ind w:left="851" w:hanging="567"/>
        <w:jc w:val="both"/>
        <w:rPr>
          <w:rFonts w:asciiTheme="minorHAnsi" w:hAnsiTheme="minorHAnsi"/>
          <w:bCs/>
          <w:sz w:val="22"/>
        </w:rPr>
      </w:pPr>
      <w:r w:rsidRPr="005505C5">
        <w:rPr>
          <w:rFonts w:asciiTheme="minorHAnsi" w:hAnsiTheme="minorHAnsi"/>
          <w:bCs/>
          <w:sz w:val="22"/>
        </w:rPr>
        <w:t xml:space="preserve">plyn – není do objektu zaveden. </w:t>
      </w:r>
    </w:p>
    <w:p w14:paraId="30F2793E" w14:textId="77777777" w:rsidR="004F43C4" w:rsidRPr="00A31689" w:rsidRDefault="004F43C4" w:rsidP="00C1208F">
      <w:pPr>
        <w:pStyle w:val="Odstavecseseznamem1"/>
        <w:numPr>
          <w:ilvl w:val="1"/>
          <w:numId w:val="13"/>
        </w:numPr>
        <w:spacing w:line="276" w:lineRule="auto"/>
        <w:ind w:left="851" w:hanging="567"/>
        <w:jc w:val="both"/>
        <w:rPr>
          <w:rFonts w:asciiTheme="minorHAnsi" w:hAnsiTheme="minorHAnsi"/>
          <w:bCs/>
          <w:sz w:val="22"/>
        </w:rPr>
      </w:pPr>
      <w:r w:rsidRPr="00817617">
        <w:rPr>
          <w:rFonts w:asciiTheme="minorHAnsi" w:hAnsiTheme="minorHAnsi"/>
          <w:bCs/>
          <w:sz w:val="22"/>
        </w:rPr>
        <w:t>kanalizace splašková – množství odváděných splaškových odpadních vod by měl v zásadě odpovídat množství spotřebované pitné vody (</w:t>
      </w:r>
      <w:r>
        <w:rPr>
          <w:rFonts w:asciiTheme="minorHAnsi" w:hAnsiTheme="minorHAnsi"/>
          <w:bCs/>
          <w:sz w:val="22"/>
        </w:rPr>
        <w:t xml:space="preserve">u ní se nepředpokládá </w:t>
      </w:r>
      <w:r w:rsidRPr="00817617">
        <w:rPr>
          <w:rFonts w:asciiTheme="minorHAnsi" w:hAnsiTheme="minorHAnsi"/>
          <w:bCs/>
          <w:sz w:val="22"/>
        </w:rPr>
        <w:t>používán</w:t>
      </w:r>
      <w:r>
        <w:rPr>
          <w:rFonts w:asciiTheme="minorHAnsi" w:hAnsiTheme="minorHAnsi"/>
          <w:bCs/>
          <w:sz w:val="22"/>
        </w:rPr>
        <w:t>í</w:t>
      </w:r>
      <w:r w:rsidRPr="00817617">
        <w:rPr>
          <w:rFonts w:asciiTheme="minorHAnsi" w:hAnsiTheme="minorHAnsi"/>
          <w:bCs/>
          <w:sz w:val="22"/>
        </w:rPr>
        <w:t xml:space="preserve"> pro zálivku apod.</w:t>
      </w:r>
      <w:r>
        <w:rPr>
          <w:rFonts w:asciiTheme="minorHAnsi" w:hAnsiTheme="minorHAnsi"/>
          <w:bCs/>
          <w:sz w:val="22"/>
        </w:rPr>
        <w:t>, neboť nově jsou navrženy nádrže pro akumulaci dešťové vody pro tyto účely</w:t>
      </w:r>
      <w:r w:rsidRPr="00817617">
        <w:rPr>
          <w:rFonts w:asciiTheme="minorHAnsi" w:hAnsiTheme="minorHAnsi"/>
          <w:bCs/>
          <w:sz w:val="22"/>
        </w:rPr>
        <w:t xml:space="preserve">), tedy cca </w:t>
      </w:r>
      <w:r>
        <w:rPr>
          <w:rFonts w:asciiTheme="minorHAnsi" w:hAnsiTheme="minorHAnsi"/>
          <w:bCs/>
          <w:sz w:val="22"/>
        </w:rPr>
        <w:t>933</w:t>
      </w:r>
      <w:r w:rsidRPr="00A31689">
        <w:rPr>
          <w:rFonts w:asciiTheme="minorHAnsi" w:hAnsiTheme="minorHAnsi"/>
          <w:bCs/>
          <w:color w:val="FF0000"/>
          <w:sz w:val="22"/>
        </w:rPr>
        <w:t xml:space="preserve"> </w:t>
      </w:r>
      <w:r w:rsidRPr="00A31689">
        <w:rPr>
          <w:rFonts w:asciiTheme="minorHAnsi" w:hAnsiTheme="minorHAnsi"/>
          <w:bCs/>
          <w:sz w:val="22"/>
        </w:rPr>
        <w:t>m</w:t>
      </w:r>
      <w:r w:rsidRPr="00A31689">
        <w:rPr>
          <w:rFonts w:asciiTheme="minorHAnsi" w:hAnsiTheme="minorHAnsi"/>
          <w:bCs/>
          <w:sz w:val="22"/>
          <w:vertAlign w:val="superscript"/>
        </w:rPr>
        <w:t>3</w:t>
      </w:r>
      <w:r w:rsidRPr="00A31689">
        <w:rPr>
          <w:rFonts w:asciiTheme="minorHAnsi" w:hAnsiTheme="minorHAnsi"/>
          <w:bCs/>
          <w:sz w:val="22"/>
        </w:rPr>
        <w:t>/rok.</w:t>
      </w:r>
    </w:p>
    <w:p w14:paraId="612216AA" w14:textId="77777777" w:rsidR="004F43C4" w:rsidRPr="006F7F15" w:rsidRDefault="004F43C4" w:rsidP="00C1208F">
      <w:pPr>
        <w:pStyle w:val="Odstavecseseznamem1"/>
        <w:numPr>
          <w:ilvl w:val="1"/>
          <w:numId w:val="13"/>
        </w:numPr>
        <w:spacing w:line="276" w:lineRule="auto"/>
        <w:ind w:left="851" w:hanging="567"/>
        <w:jc w:val="both"/>
        <w:rPr>
          <w:rFonts w:asciiTheme="minorHAnsi" w:hAnsiTheme="minorHAnsi"/>
          <w:bCs/>
        </w:rPr>
      </w:pPr>
      <w:r w:rsidRPr="006F7F15">
        <w:rPr>
          <w:rFonts w:asciiTheme="minorHAnsi" w:hAnsiTheme="minorHAnsi"/>
          <w:bCs/>
          <w:sz w:val="22"/>
        </w:rPr>
        <w:t xml:space="preserve">kanalizace dešťová – </w:t>
      </w:r>
      <w:r>
        <w:rPr>
          <w:rFonts w:asciiTheme="minorHAnsi" w:hAnsiTheme="minorHAnsi"/>
          <w:bCs/>
          <w:sz w:val="22"/>
        </w:rPr>
        <w:t xml:space="preserve">odvodňovaná </w:t>
      </w:r>
      <w:r w:rsidRPr="006F7F15">
        <w:rPr>
          <w:rFonts w:asciiTheme="minorHAnsi" w:hAnsiTheme="minorHAnsi"/>
          <w:bCs/>
          <w:sz w:val="22"/>
        </w:rPr>
        <w:t>plocha (</w:t>
      </w:r>
      <w:r>
        <w:rPr>
          <w:rFonts w:asciiTheme="minorHAnsi" w:hAnsiTheme="minorHAnsi"/>
          <w:bCs/>
          <w:sz w:val="22"/>
        </w:rPr>
        <w:t xml:space="preserve">střechy </w:t>
      </w:r>
      <w:r w:rsidRPr="006F7F15">
        <w:rPr>
          <w:rFonts w:asciiTheme="minorHAnsi" w:hAnsiTheme="minorHAnsi"/>
          <w:bCs/>
          <w:sz w:val="22"/>
        </w:rPr>
        <w:t>přístav</w:t>
      </w:r>
      <w:r>
        <w:rPr>
          <w:rFonts w:asciiTheme="minorHAnsi" w:hAnsiTheme="minorHAnsi"/>
          <w:bCs/>
          <w:sz w:val="22"/>
        </w:rPr>
        <w:t>e</w:t>
      </w:r>
      <w:r w:rsidRPr="006F7F15">
        <w:rPr>
          <w:rFonts w:asciiTheme="minorHAnsi" w:hAnsiTheme="minorHAnsi"/>
          <w:bCs/>
          <w:sz w:val="22"/>
        </w:rPr>
        <w:t>b</w:t>
      </w:r>
      <w:r>
        <w:rPr>
          <w:rFonts w:asciiTheme="minorHAnsi" w:hAnsiTheme="minorHAnsi"/>
          <w:bCs/>
          <w:sz w:val="22"/>
        </w:rPr>
        <w:t xml:space="preserve"> celkem + rampa</w:t>
      </w:r>
      <w:r w:rsidRPr="006F7F15">
        <w:rPr>
          <w:rFonts w:asciiTheme="minorHAnsi" w:hAnsiTheme="minorHAnsi"/>
          <w:bCs/>
          <w:sz w:val="22"/>
        </w:rPr>
        <w:t xml:space="preserve">) – </w:t>
      </w:r>
      <w:r>
        <w:rPr>
          <w:rFonts w:asciiTheme="minorHAnsi" w:hAnsiTheme="minorHAnsi"/>
          <w:bCs/>
          <w:sz w:val="22"/>
        </w:rPr>
        <w:t>855</w:t>
      </w:r>
      <w:r w:rsidRPr="006F7F15">
        <w:rPr>
          <w:rFonts w:asciiTheme="minorHAnsi" w:hAnsiTheme="minorHAnsi"/>
          <w:bCs/>
          <w:sz w:val="22"/>
        </w:rPr>
        <w:t>,0 m</w:t>
      </w:r>
      <w:r w:rsidRPr="006F7F15">
        <w:rPr>
          <w:rFonts w:asciiTheme="minorHAnsi" w:hAnsiTheme="minorHAnsi"/>
          <w:bCs/>
          <w:sz w:val="22"/>
          <w:vertAlign w:val="superscript"/>
        </w:rPr>
        <w:t>2</w:t>
      </w:r>
      <w:r w:rsidRPr="006F7F15">
        <w:rPr>
          <w:rFonts w:asciiTheme="minorHAnsi" w:hAnsiTheme="minorHAnsi"/>
          <w:bCs/>
          <w:sz w:val="22"/>
        </w:rPr>
        <w:t xml:space="preserve"> =&gt; 1</w:t>
      </w:r>
      <w:r>
        <w:rPr>
          <w:rFonts w:asciiTheme="minorHAnsi" w:hAnsiTheme="minorHAnsi"/>
          <w:bCs/>
          <w:sz w:val="22"/>
        </w:rPr>
        <w:t>4</w:t>
      </w:r>
      <w:r w:rsidRPr="006F7F15">
        <w:rPr>
          <w:rFonts w:asciiTheme="minorHAnsi" w:hAnsiTheme="minorHAnsi"/>
          <w:bCs/>
          <w:sz w:val="22"/>
        </w:rPr>
        <w:t>,</w:t>
      </w:r>
      <w:r>
        <w:rPr>
          <w:rFonts w:asciiTheme="minorHAnsi" w:hAnsiTheme="minorHAnsi"/>
          <w:bCs/>
          <w:sz w:val="22"/>
        </w:rPr>
        <w:t>02</w:t>
      </w:r>
      <w:r w:rsidRPr="006F7F15">
        <w:rPr>
          <w:rFonts w:asciiTheme="minorHAnsi" w:hAnsiTheme="minorHAnsi"/>
          <w:bCs/>
          <w:sz w:val="22"/>
        </w:rPr>
        <w:t xml:space="preserve"> l/</w:t>
      </w:r>
      <w:proofErr w:type="gramStart"/>
      <w:r w:rsidRPr="006F7F15">
        <w:rPr>
          <w:rFonts w:asciiTheme="minorHAnsi" w:hAnsiTheme="minorHAnsi"/>
          <w:bCs/>
          <w:sz w:val="22"/>
        </w:rPr>
        <w:t>s</w:t>
      </w:r>
      <w:proofErr w:type="gramEnd"/>
      <w:r w:rsidRPr="006F7F15">
        <w:rPr>
          <w:rFonts w:asciiTheme="minorHAnsi" w:hAnsiTheme="minorHAnsi"/>
          <w:bCs/>
          <w:sz w:val="22"/>
        </w:rPr>
        <w:t xml:space="preserve"> resp. cca 58 m</w:t>
      </w:r>
      <w:r w:rsidRPr="006F7F15">
        <w:rPr>
          <w:rFonts w:asciiTheme="minorHAnsi" w:hAnsiTheme="minorHAnsi"/>
          <w:bCs/>
          <w:sz w:val="22"/>
          <w:vertAlign w:val="superscript"/>
        </w:rPr>
        <w:t>3</w:t>
      </w:r>
      <w:r w:rsidRPr="006F7F15">
        <w:rPr>
          <w:rFonts w:asciiTheme="minorHAnsi" w:hAnsiTheme="minorHAnsi"/>
          <w:bCs/>
          <w:sz w:val="22"/>
        </w:rPr>
        <w:t>/rok</w:t>
      </w:r>
    </w:p>
    <w:p w14:paraId="73CC5B1C" w14:textId="77777777" w:rsidR="004F43C4" w:rsidRPr="000B0FA4" w:rsidRDefault="004F43C4" w:rsidP="004F43C4">
      <w:pPr>
        <w:pStyle w:val="Odstavecseseznamem1"/>
        <w:spacing w:line="276" w:lineRule="auto"/>
        <w:ind w:left="851"/>
        <w:jc w:val="both"/>
        <w:rPr>
          <w:rFonts w:asciiTheme="minorHAnsi" w:hAnsiTheme="minorHAnsi"/>
          <w:bCs/>
          <w:color w:val="FF0000"/>
        </w:rPr>
      </w:pPr>
    </w:p>
    <w:p w14:paraId="01D03BD5" w14:textId="77777777" w:rsidR="004F43C4" w:rsidRPr="00CB6A58" w:rsidRDefault="004F43C4" w:rsidP="004F43C4">
      <w:pPr>
        <w:ind w:left="426" w:right="-1"/>
        <w:jc w:val="both"/>
        <w:rPr>
          <w:rFonts w:cs="Arial"/>
          <w:szCs w:val="20"/>
        </w:rPr>
      </w:pPr>
      <w:r w:rsidRPr="00CB6A58">
        <w:rPr>
          <w:rFonts w:cs="Arial"/>
          <w:i/>
          <w:szCs w:val="20"/>
        </w:rPr>
        <w:t>Výpočet množství srážkové vody z</w:t>
      </w:r>
      <w:r>
        <w:rPr>
          <w:rFonts w:cs="Arial"/>
          <w:i/>
          <w:szCs w:val="20"/>
        </w:rPr>
        <w:t xml:space="preserve"> nových</w:t>
      </w:r>
      <w:r w:rsidRPr="00CB6A58">
        <w:rPr>
          <w:rFonts w:cs="Arial"/>
          <w:i/>
          <w:szCs w:val="20"/>
        </w:rPr>
        <w:t xml:space="preserve"> střech</w:t>
      </w:r>
      <w:r>
        <w:rPr>
          <w:rFonts w:cs="Arial"/>
          <w:i/>
          <w:szCs w:val="20"/>
        </w:rPr>
        <w:t xml:space="preserve"> a rampy</w:t>
      </w:r>
      <w:r w:rsidRPr="00CB6A58">
        <w:rPr>
          <w:rFonts w:cs="Arial"/>
          <w:i/>
          <w:szCs w:val="20"/>
        </w:rPr>
        <w:t>:</w:t>
      </w:r>
    </w:p>
    <w:p w14:paraId="2C941B32" w14:textId="77777777" w:rsidR="004F43C4" w:rsidRPr="00CB6A58" w:rsidRDefault="004F43C4" w:rsidP="004F43C4">
      <w:pPr>
        <w:spacing w:line="360" w:lineRule="auto"/>
        <w:ind w:left="426" w:right="-1"/>
        <w:jc w:val="both"/>
        <w:rPr>
          <w:rFonts w:cs="Arial"/>
          <w:szCs w:val="20"/>
        </w:rPr>
      </w:pPr>
      <w:proofErr w:type="spellStart"/>
      <w:r w:rsidRPr="00CB6A58">
        <w:rPr>
          <w:rFonts w:cs="Arial"/>
          <w:szCs w:val="20"/>
        </w:rPr>
        <w:t>Q</w:t>
      </w:r>
      <w:r w:rsidRPr="00CB6A58">
        <w:rPr>
          <w:rFonts w:cs="Arial"/>
          <w:szCs w:val="20"/>
          <w:vertAlign w:val="subscript"/>
        </w:rPr>
        <w:t>r</w:t>
      </w:r>
      <w:proofErr w:type="spellEnd"/>
      <w:r w:rsidRPr="00CB6A58">
        <w:rPr>
          <w:rFonts w:cs="Arial"/>
          <w:szCs w:val="20"/>
        </w:rPr>
        <w:t xml:space="preserve"> = r * A * C = 0,01</w:t>
      </w:r>
      <w:r>
        <w:rPr>
          <w:rFonts w:cs="Arial"/>
          <w:szCs w:val="20"/>
        </w:rPr>
        <w:t>64</w:t>
      </w:r>
      <w:r w:rsidRPr="00CB6A58">
        <w:rPr>
          <w:rFonts w:cs="Arial"/>
          <w:szCs w:val="20"/>
        </w:rPr>
        <w:t xml:space="preserve"> * </w:t>
      </w:r>
      <w:r>
        <w:rPr>
          <w:rFonts w:cs="Arial"/>
          <w:szCs w:val="20"/>
        </w:rPr>
        <w:t>855</w:t>
      </w:r>
      <w:r w:rsidRPr="00CB6A58">
        <w:rPr>
          <w:rFonts w:cs="Arial"/>
          <w:szCs w:val="20"/>
        </w:rPr>
        <w:t>,0 * 1,0 = 1</w:t>
      </w:r>
      <w:r>
        <w:rPr>
          <w:rFonts w:cs="Arial"/>
          <w:szCs w:val="20"/>
        </w:rPr>
        <w:t>4</w:t>
      </w:r>
      <w:r w:rsidRPr="00CB6A58">
        <w:rPr>
          <w:rFonts w:cs="Arial"/>
          <w:szCs w:val="20"/>
        </w:rPr>
        <w:t>,</w:t>
      </w:r>
      <w:r>
        <w:rPr>
          <w:rFonts w:cs="Arial"/>
          <w:szCs w:val="20"/>
        </w:rPr>
        <w:t>02</w:t>
      </w:r>
      <w:r w:rsidRPr="00CB6A58">
        <w:rPr>
          <w:rFonts w:cs="Arial"/>
          <w:szCs w:val="20"/>
        </w:rPr>
        <w:t xml:space="preserve"> l/s</w:t>
      </w:r>
    </w:p>
    <w:p w14:paraId="48E40536" w14:textId="77777777" w:rsidR="004F43C4" w:rsidRPr="00CB6A58" w:rsidRDefault="004F43C4" w:rsidP="004F43C4">
      <w:pPr>
        <w:spacing w:line="360" w:lineRule="auto"/>
        <w:ind w:left="426" w:right="-1"/>
        <w:jc w:val="both"/>
        <w:rPr>
          <w:bCs/>
        </w:rPr>
      </w:pPr>
      <w:r w:rsidRPr="00CB6A58">
        <w:rPr>
          <w:rFonts w:cs="Arial"/>
          <w:szCs w:val="20"/>
        </w:rPr>
        <w:t>Q</w:t>
      </w:r>
      <w:r w:rsidRPr="00CB6A58">
        <w:rPr>
          <w:rFonts w:cs="Arial"/>
          <w:szCs w:val="20"/>
          <w:vertAlign w:val="subscript"/>
        </w:rPr>
        <w:t>D</w:t>
      </w:r>
      <w:r w:rsidRPr="00CB6A58">
        <w:rPr>
          <w:rFonts w:cs="Arial"/>
          <w:szCs w:val="20"/>
        </w:rPr>
        <w:t xml:space="preserve"> = Φ * A * H</w:t>
      </w:r>
      <w:r w:rsidRPr="00CB6A58">
        <w:rPr>
          <w:rFonts w:cs="Arial"/>
          <w:szCs w:val="20"/>
          <w:vertAlign w:val="subscript"/>
        </w:rPr>
        <w:t>N</w:t>
      </w:r>
      <w:r w:rsidRPr="00CB6A58">
        <w:rPr>
          <w:rFonts w:cs="Arial"/>
          <w:szCs w:val="20"/>
        </w:rPr>
        <w:t xml:space="preserve"> = 1,0 * </w:t>
      </w:r>
      <w:r>
        <w:rPr>
          <w:rFonts w:cs="Arial"/>
          <w:szCs w:val="20"/>
        </w:rPr>
        <w:t>855</w:t>
      </w:r>
      <w:r w:rsidRPr="00CB6A58">
        <w:rPr>
          <w:rFonts w:cs="Arial"/>
          <w:szCs w:val="20"/>
        </w:rPr>
        <w:t xml:space="preserve">,0 * </w:t>
      </w:r>
      <w:r>
        <w:rPr>
          <w:rFonts w:cs="Arial"/>
          <w:szCs w:val="20"/>
        </w:rPr>
        <w:t>600</w:t>
      </w:r>
      <w:r w:rsidRPr="00CB6A58">
        <w:rPr>
          <w:rFonts w:cs="Arial"/>
          <w:szCs w:val="20"/>
        </w:rPr>
        <w:t xml:space="preserve"> = 5</w:t>
      </w:r>
      <w:r>
        <w:rPr>
          <w:rFonts w:cs="Arial"/>
          <w:szCs w:val="20"/>
        </w:rPr>
        <w:t>13</w:t>
      </w:r>
      <w:r w:rsidRPr="00CB6A58">
        <w:rPr>
          <w:rFonts w:cs="Arial"/>
          <w:szCs w:val="20"/>
        </w:rPr>
        <w:t xml:space="preserve"> </w:t>
      </w:r>
      <w:r>
        <w:rPr>
          <w:rFonts w:cs="Arial"/>
          <w:szCs w:val="20"/>
        </w:rPr>
        <w:t>000</w:t>
      </w:r>
      <w:r w:rsidRPr="00CB6A58">
        <w:rPr>
          <w:rFonts w:cs="Arial"/>
          <w:szCs w:val="20"/>
        </w:rPr>
        <w:t xml:space="preserve"> l/rok = 5</w:t>
      </w:r>
      <w:r>
        <w:rPr>
          <w:rFonts w:cs="Arial"/>
          <w:szCs w:val="20"/>
        </w:rPr>
        <w:t>13</w:t>
      </w:r>
      <w:r w:rsidRPr="00CB6A58">
        <w:rPr>
          <w:rFonts w:cs="Arial"/>
          <w:szCs w:val="20"/>
        </w:rPr>
        <w:t>,</w:t>
      </w:r>
      <w:r>
        <w:rPr>
          <w:rFonts w:cs="Arial"/>
          <w:szCs w:val="20"/>
        </w:rPr>
        <w:t>00</w:t>
      </w:r>
      <w:r w:rsidRPr="00CB6A58">
        <w:rPr>
          <w:rFonts w:cs="Arial"/>
          <w:szCs w:val="20"/>
        </w:rPr>
        <w:t xml:space="preserve"> m</w:t>
      </w:r>
      <w:r w:rsidRPr="00CB6A58">
        <w:rPr>
          <w:rFonts w:cs="Arial"/>
          <w:szCs w:val="20"/>
          <w:vertAlign w:val="superscript"/>
        </w:rPr>
        <w:t>3</w:t>
      </w:r>
      <w:r w:rsidRPr="00CB6A58">
        <w:rPr>
          <w:rFonts w:cs="Arial"/>
          <w:szCs w:val="20"/>
        </w:rPr>
        <w:t>/rok</w:t>
      </w:r>
    </w:p>
    <w:p w14:paraId="6EA8D45D" w14:textId="77777777" w:rsidR="004F43C4" w:rsidRPr="00234419" w:rsidRDefault="004F43C4" w:rsidP="004F43C4">
      <w:pPr>
        <w:pStyle w:val="Odstavecseseznamem1"/>
        <w:spacing w:line="276" w:lineRule="auto"/>
        <w:ind w:left="426"/>
        <w:jc w:val="both"/>
        <w:rPr>
          <w:rFonts w:asciiTheme="minorHAnsi" w:eastAsiaTheme="minorHAnsi" w:hAnsiTheme="minorHAnsi" w:cstheme="minorBidi"/>
          <w:kern w:val="0"/>
          <w:sz w:val="22"/>
          <w:szCs w:val="22"/>
          <w:lang w:eastAsia="en-US"/>
        </w:rPr>
      </w:pPr>
      <w:r w:rsidRPr="00234419">
        <w:rPr>
          <w:rFonts w:asciiTheme="minorHAnsi" w:eastAsiaTheme="minorHAnsi" w:hAnsiTheme="minorHAnsi" w:cstheme="minorBidi"/>
          <w:kern w:val="0"/>
          <w:sz w:val="22"/>
          <w:szCs w:val="22"/>
          <w:lang w:eastAsia="en-US"/>
        </w:rPr>
        <w:t>Likvidace dešťových vod na řešeném areálu proběhne dvěma způsoby. U stávajících objektů bude ponecháno stávající řešení (odvod do jednotné kanalizace). Zde nedochází k navýšení průtoku dešťových vod vůči stávajícímu stavu.</w:t>
      </w:r>
    </w:p>
    <w:p w14:paraId="5DE7D544" w14:textId="77777777" w:rsidR="004F43C4" w:rsidRPr="00234419" w:rsidRDefault="004F43C4" w:rsidP="004F43C4">
      <w:pPr>
        <w:pStyle w:val="Odstavecseseznamem1"/>
        <w:spacing w:line="276" w:lineRule="auto"/>
        <w:ind w:left="426"/>
        <w:jc w:val="both"/>
        <w:rPr>
          <w:rFonts w:asciiTheme="minorHAnsi" w:eastAsiaTheme="minorHAnsi" w:hAnsiTheme="minorHAnsi" w:cstheme="minorBidi"/>
          <w:kern w:val="0"/>
          <w:sz w:val="22"/>
          <w:szCs w:val="22"/>
          <w:lang w:eastAsia="en-US"/>
        </w:rPr>
      </w:pPr>
      <w:r w:rsidRPr="00234419">
        <w:rPr>
          <w:rFonts w:asciiTheme="minorHAnsi" w:eastAsiaTheme="minorHAnsi" w:hAnsiTheme="minorHAnsi" w:cstheme="minorBidi"/>
          <w:kern w:val="0"/>
          <w:sz w:val="22"/>
          <w:szCs w:val="22"/>
          <w:lang w:eastAsia="en-US"/>
        </w:rPr>
        <w:t>Dešťové vody z nově navržených objektů budou svedeny do vsakovacích objektů umístěných na pozemku investora, kde proběhne opětovné vstřebání dešťových vod do půdy. Před vstupem do vsakovacích objektů bude o vsakovacího objektu 1 a 2 umístěna akumulační nádrž, která umožní zpětné využití dešťových vod na zálivku zel</w:t>
      </w:r>
      <w:r>
        <w:rPr>
          <w:rFonts w:asciiTheme="minorHAnsi" w:eastAsiaTheme="minorHAnsi" w:hAnsiTheme="minorHAnsi" w:cstheme="minorBidi"/>
          <w:kern w:val="0"/>
          <w:sz w:val="22"/>
          <w:szCs w:val="22"/>
          <w:lang w:eastAsia="en-US"/>
        </w:rPr>
        <w:t>e</w:t>
      </w:r>
      <w:r w:rsidRPr="00234419">
        <w:rPr>
          <w:rFonts w:asciiTheme="minorHAnsi" w:eastAsiaTheme="minorHAnsi" w:hAnsiTheme="minorHAnsi" w:cstheme="minorBidi"/>
          <w:kern w:val="0"/>
          <w:sz w:val="22"/>
          <w:szCs w:val="22"/>
          <w:lang w:eastAsia="en-US"/>
        </w:rPr>
        <w:t>ně na pozemku investora.</w:t>
      </w:r>
      <w:r>
        <w:rPr>
          <w:rFonts w:asciiTheme="minorHAnsi" w:eastAsiaTheme="minorHAnsi" w:hAnsiTheme="minorHAnsi" w:cstheme="minorBidi"/>
          <w:kern w:val="0"/>
          <w:sz w:val="22"/>
          <w:szCs w:val="22"/>
          <w:lang w:eastAsia="en-US"/>
        </w:rPr>
        <w:t xml:space="preserve"> Celá problematika podrobněji popsána v samostatné příloze této TZ.</w:t>
      </w:r>
    </w:p>
    <w:p w14:paraId="21ED77AF" w14:textId="77777777" w:rsidR="004F43C4" w:rsidRDefault="004F43C4" w:rsidP="004F43C4">
      <w:pPr>
        <w:pStyle w:val="Odstavecseseznamem1"/>
        <w:spacing w:line="276" w:lineRule="auto"/>
        <w:ind w:left="426"/>
        <w:jc w:val="both"/>
        <w:rPr>
          <w:rFonts w:asciiTheme="minorHAnsi" w:eastAsiaTheme="minorHAnsi" w:hAnsiTheme="minorHAnsi" w:cstheme="minorBidi"/>
          <w:color w:val="FF0000"/>
          <w:kern w:val="0"/>
          <w:sz w:val="22"/>
          <w:szCs w:val="22"/>
          <w:lang w:eastAsia="en-US"/>
        </w:rPr>
      </w:pPr>
    </w:p>
    <w:p w14:paraId="2E153038" w14:textId="77777777" w:rsidR="004F43C4" w:rsidRDefault="004F43C4" w:rsidP="004F43C4">
      <w:pPr>
        <w:pStyle w:val="Odstavecseseznamem1"/>
        <w:spacing w:line="276" w:lineRule="auto"/>
        <w:ind w:left="426"/>
        <w:jc w:val="both"/>
        <w:rPr>
          <w:rFonts w:asciiTheme="minorHAnsi" w:eastAsiaTheme="minorHAnsi" w:hAnsiTheme="minorHAnsi" w:cstheme="minorBidi"/>
          <w:kern w:val="0"/>
          <w:sz w:val="22"/>
          <w:szCs w:val="22"/>
          <w:lang w:eastAsia="en-US"/>
        </w:rPr>
      </w:pPr>
      <w:r w:rsidRPr="00CB6A58">
        <w:rPr>
          <w:rFonts w:asciiTheme="minorHAnsi" w:eastAsiaTheme="minorHAnsi" w:hAnsiTheme="minorHAnsi" w:cstheme="minorBidi"/>
          <w:kern w:val="0"/>
          <w:sz w:val="22"/>
          <w:szCs w:val="22"/>
          <w:lang w:eastAsia="en-US"/>
        </w:rPr>
        <w:lastRenderedPageBreak/>
        <w:t>Z hlediska druhu a množství produkovaných odpadů nedojde ve stavbě stavebními úpravami k žádným změnám (předpokládá se produkce klasického komunálního odpadu</w:t>
      </w:r>
      <w:r>
        <w:rPr>
          <w:rFonts w:asciiTheme="minorHAnsi" w:eastAsiaTheme="minorHAnsi" w:hAnsiTheme="minorHAnsi" w:cstheme="minorBidi"/>
          <w:kern w:val="0"/>
          <w:sz w:val="22"/>
          <w:szCs w:val="22"/>
          <w:lang w:eastAsia="en-US"/>
        </w:rPr>
        <w:t xml:space="preserve"> + „kuchyňského odpadu“ v rámci výdejny – navýšení množství odpadů bude relativně nízké</w:t>
      </w:r>
      <w:r w:rsidRPr="00CB6A58">
        <w:rPr>
          <w:rFonts w:asciiTheme="minorHAnsi" w:eastAsiaTheme="minorHAnsi" w:hAnsiTheme="minorHAnsi" w:cstheme="minorBidi"/>
          <w:kern w:val="0"/>
          <w:sz w:val="22"/>
          <w:szCs w:val="22"/>
          <w:lang w:eastAsia="en-US"/>
        </w:rPr>
        <w:t>).</w:t>
      </w:r>
    </w:p>
    <w:p w14:paraId="0EB4F235" w14:textId="67707CBB" w:rsidR="005A0A47" w:rsidRDefault="005A0A47" w:rsidP="001C1247">
      <w:pPr>
        <w:pStyle w:val="Odstavecseseznamem1"/>
        <w:spacing w:line="276" w:lineRule="auto"/>
        <w:ind w:left="426"/>
        <w:jc w:val="both"/>
        <w:rPr>
          <w:rFonts w:asciiTheme="minorHAnsi" w:eastAsiaTheme="minorHAnsi" w:hAnsiTheme="minorHAnsi" w:cstheme="minorBidi"/>
          <w:kern w:val="0"/>
          <w:sz w:val="22"/>
          <w:szCs w:val="22"/>
          <w:lang w:eastAsia="en-US"/>
        </w:rPr>
      </w:pPr>
    </w:p>
    <w:p w14:paraId="517DC7FD" w14:textId="680E3703" w:rsidR="003C33A3" w:rsidRPr="003C33A3" w:rsidRDefault="005A0A47" w:rsidP="001C1247">
      <w:pPr>
        <w:pStyle w:val="Odstavecseseznamem1"/>
        <w:spacing w:line="276" w:lineRule="auto"/>
        <w:ind w:left="426"/>
        <w:jc w:val="both"/>
        <w:rPr>
          <w:rFonts w:asciiTheme="minorHAnsi" w:eastAsiaTheme="minorHAnsi" w:hAnsiTheme="minorHAnsi" w:cstheme="minorBidi"/>
          <w:kern w:val="0"/>
          <w:sz w:val="22"/>
          <w:szCs w:val="22"/>
          <w:lang w:eastAsia="en-US"/>
        </w:rPr>
      </w:pPr>
      <w:r w:rsidRPr="00456217">
        <w:rPr>
          <w:rFonts w:asciiTheme="minorHAnsi" w:eastAsiaTheme="minorHAnsi" w:hAnsiTheme="minorHAnsi" w:cstheme="minorBidi"/>
          <w:kern w:val="0"/>
          <w:sz w:val="22"/>
          <w:szCs w:val="22"/>
          <w:lang w:eastAsia="en-US"/>
        </w:rPr>
        <w:t>Na budovu jako celek byl zpracován PENB</w:t>
      </w:r>
      <w:r w:rsidR="003C33A3" w:rsidRPr="00456217">
        <w:rPr>
          <w:rFonts w:asciiTheme="minorHAnsi" w:eastAsiaTheme="minorHAnsi" w:hAnsiTheme="minorHAnsi" w:cstheme="minorBidi"/>
          <w:kern w:val="0"/>
          <w:sz w:val="22"/>
          <w:szCs w:val="22"/>
          <w:lang w:eastAsia="en-US"/>
        </w:rPr>
        <w:t xml:space="preserve"> (pro větší změnu dokončené budovy)</w:t>
      </w:r>
      <w:r w:rsidRPr="00456217">
        <w:rPr>
          <w:rFonts w:asciiTheme="minorHAnsi" w:eastAsiaTheme="minorHAnsi" w:hAnsiTheme="minorHAnsi" w:cstheme="minorBidi"/>
          <w:kern w:val="0"/>
          <w:sz w:val="22"/>
          <w:szCs w:val="22"/>
          <w:lang w:eastAsia="en-US"/>
        </w:rPr>
        <w:t xml:space="preserve">, </w:t>
      </w:r>
      <w:r w:rsidR="003C33A3" w:rsidRPr="00456217">
        <w:rPr>
          <w:rFonts w:asciiTheme="minorHAnsi" w:eastAsiaTheme="minorHAnsi" w:hAnsiTheme="minorHAnsi" w:cstheme="minorBidi"/>
          <w:kern w:val="0"/>
          <w:sz w:val="22"/>
          <w:szCs w:val="22"/>
          <w:lang w:eastAsia="en-US"/>
        </w:rPr>
        <w:t>který je součástí dokladové části této PD</w:t>
      </w:r>
      <w:r w:rsidR="003C33A3" w:rsidRPr="00FC0C39">
        <w:rPr>
          <w:rFonts w:asciiTheme="minorHAnsi" w:eastAsiaTheme="minorHAnsi" w:hAnsiTheme="minorHAnsi" w:cstheme="minorBidi"/>
          <w:kern w:val="0"/>
          <w:sz w:val="22"/>
          <w:szCs w:val="22"/>
          <w:lang w:eastAsia="en-US"/>
        </w:rPr>
        <w:t>. Z tohoto PENB vyplývá klasifikační třída „</w:t>
      </w:r>
      <w:r w:rsidR="00296287">
        <w:rPr>
          <w:rFonts w:asciiTheme="minorHAnsi" w:eastAsiaTheme="minorHAnsi" w:hAnsiTheme="minorHAnsi" w:cstheme="minorBidi"/>
          <w:kern w:val="0"/>
          <w:sz w:val="22"/>
          <w:szCs w:val="22"/>
          <w:lang w:eastAsia="en-US"/>
        </w:rPr>
        <w:t>E</w:t>
      </w:r>
      <w:r w:rsidR="003C33A3" w:rsidRPr="00FC0C39">
        <w:rPr>
          <w:rFonts w:asciiTheme="minorHAnsi" w:eastAsiaTheme="minorHAnsi" w:hAnsiTheme="minorHAnsi" w:cstheme="minorBidi"/>
          <w:kern w:val="0"/>
          <w:sz w:val="22"/>
          <w:szCs w:val="22"/>
          <w:lang w:eastAsia="en-US"/>
        </w:rPr>
        <w:t>“ (</w:t>
      </w:r>
      <w:r w:rsidR="00FC0C39" w:rsidRPr="00FC0C39">
        <w:rPr>
          <w:rFonts w:asciiTheme="minorHAnsi" w:eastAsiaTheme="minorHAnsi" w:hAnsiTheme="minorHAnsi" w:cstheme="minorBidi"/>
          <w:kern w:val="0"/>
          <w:sz w:val="22"/>
          <w:szCs w:val="22"/>
          <w:lang w:eastAsia="en-US"/>
        </w:rPr>
        <w:t xml:space="preserve">neobnovitelná </w:t>
      </w:r>
      <w:r w:rsidR="003C33A3" w:rsidRPr="00FC0C39">
        <w:rPr>
          <w:rFonts w:asciiTheme="minorHAnsi" w:eastAsiaTheme="minorHAnsi" w:hAnsiTheme="minorHAnsi" w:cstheme="minorBidi"/>
          <w:kern w:val="0"/>
          <w:sz w:val="22"/>
          <w:szCs w:val="22"/>
          <w:lang w:eastAsia="en-US"/>
        </w:rPr>
        <w:t xml:space="preserve">primární energie </w:t>
      </w:r>
      <w:r w:rsidR="00296287">
        <w:rPr>
          <w:rFonts w:asciiTheme="minorHAnsi" w:eastAsiaTheme="minorHAnsi" w:hAnsiTheme="minorHAnsi" w:cstheme="minorBidi"/>
          <w:kern w:val="0"/>
          <w:sz w:val="22"/>
          <w:szCs w:val="22"/>
          <w:lang w:eastAsia="en-US"/>
        </w:rPr>
        <w:t>230</w:t>
      </w:r>
      <w:r w:rsidR="00FC0C39" w:rsidRPr="00FC0C39">
        <w:rPr>
          <w:rFonts w:asciiTheme="minorHAnsi" w:eastAsiaTheme="minorHAnsi" w:hAnsiTheme="minorHAnsi" w:cstheme="minorBidi"/>
          <w:kern w:val="0"/>
          <w:sz w:val="22"/>
          <w:szCs w:val="22"/>
          <w:lang w:eastAsia="en-US"/>
        </w:rPr>
        <w:t>,</w:t>
      </w:r>
      <w:r w:rsidR="00296287">
        <w:rPr>
          <w:rFonts w:asciiTheme="minorHAnsi" w:eastAsiaTheme="minorHAnsi" w:hAnsiTheme="minorHAnsi" w:cstheme="minorBidi"/>
          <w:kern w:val="0"/>
          <w:sz w:val="22"/>
          <w:szCs w:val="22"/>
          <w:lang w:eastAsia="en-US"/>
        </w:rPr>
        <w:t>40</w:t>
      </w:r>
      <w:r w:rsidR="003C33A3" w:rsidRPr="00FC0C39">
        <w:rPr>
          <w:rFonts w:asciiTheme="minorHAnsi" w:eastAsiaTheme="minorHAnsi" w:hAnsiTheme="minorHAnsi" w:cstheme="minorBidi"/>
          <w:kern w:val="0"/>
          <w:sz w:val="22"/>
          <w:szCs w:val="22"/>
          <w:lang w:eastAsia="en-US"/>
        </w:rPr>
        <w:t xml:space="preserve"> kW/m</w:t>
      </w:r>
      <w:r w:rsidR="003C33A3" w:rsidRPr="00FC0C39">
        <w:rPr>
          <w:rFonts w:asciiTheme="minorHAnsi" w:eastAsiaTheme="minorHAnsi" w:hAnsiTheme="minorHAnsi" w:cstheme="minorBidi"/>
          <w:kern w:val="0"/>
          <w:sz w:val="22"/>
          <w:szCs w:val="22"/>
          <w:vertAlign w:val="superscript"/>
          <w:lang w:eastAsia="en-US"/>
        </w:rPr>
        <w:t>2</w:t>
      </w:r>
      <w:r w:rsidR="003C33A3" w:rsidRPr="00FC0C39">
        <w:rPr>
          <w:rFonts w:asciiTheme="minorHAnsi" w:eastAsiaTheme="minorHAnsi" w:hAnsiTheme="minorHAnsi" w:cstheme="minorBidi"/>
          <w:kern w:val="0"/>
          <w:sz w:val="22"/>
          <w:szCs w:val="22"/>
          <w:lang w:eastAsia="en-US"/>
        </w:rPr>
        <w:t>*rok. Požadavky</w:t>
      </w:r>
      <w:r w:rsidR="003C33A3" w:rsidRPr="00456217">
        <w:rPr>
          <w:rFonts w:asciiTheme="minorHAnsi" w:eastAsiaTheme="minorHAnsi" w:hAnsiTheme="minorHAnsi" w:cstheme="minorBidi"/>
          <w:kern w:val="0"/>
          <w:sz w:val="22"/>
          <w:szCs w:val="22"/>
          <w:lang w:eastAsia="en-US"/>
        </w:rPr>
        <w:t xml:space="preserve"> pro změnu dokončené budovy jsou splněny. Bližší podrobnosti v rámci samotného PENB.</w:t>
      </w:r>
    </w:p>
    <w:p w14:paraId="616E0D0A" w14:textId="2A56E990" w:rsidR="005A0A47" w:rsidRDefault="005A0A47" w:rsidP="001C1247">
      <w:pPr>
        <w:pStyle w:val="Odstavecseseznamem1"/>
        <w:spacing w:line="276" w:lineRule="auto"/>
        <w:ind w:left="426"/>
        <w:jc w:val="both"/>
        <w:rPr>
          <w:rFonts w:asciiTheme="minorHAnsi" w:eastAsiaTheme="minorHAnsi" w:hAnsiTheme="minorHAnsi" w:cstheme="minorBidi"/>
          <w:kern w:val="0"/>
          <w:sz w:val="22"/>
          <w:szCs w:val="22"/>
          <w:lang w:eastAsia="en-US"/>
        </w:rPr>
      </w:pPr>
    </w:p>
    <w:p w14:paraId="24E8A207" w14:textId="77777777" w:rsidR="00495D6E" w:rsidRPr="00DC161B" w:rsidRDefault="00495D6E" w:rsidP="00C1208F">
      <w:pPr>
        <w:pStyle w:val="Odstavecseseznamem"/>
        <w:numPr>
          <w:ilvl w:val="0"/>
          <w:numId w:val="13"/>
        </w:numPr>
        <w:spacing w:line="276" w:lineRule="auto"/>
        <w:ind w:left="284" w:hanging="284"/>
        <w:rPr>
          <w:i/>
          <w:u w:val="single"/>
        </w:rPr>
      </w:pPr>
      <w:r w:rsidRPr="00DC161B">
        <w:rPr>
          <w:i/>
          <w:u w:val="single"/>
        </w:rPr>
        <w:t xml:space="preserve">Základní předpoklady </w:t>
      </w:r>
      <w:proofErr w:type="gramStart"/>
      <w:r w:rsidRPr="00DC161B">
        <w:rPr>
          <w:i/>
          <w:u w:val="single"/>
        </w:rPr>
        <w:t>výstavby - časové</w:t>
      </w:r>
      <w:proofErr w:type="gramEnd"/>
      <w:r w:rsidRPr="00DC161B">
        <w:rPr>
          <w:i/>
          <w:u w:val="single"/>
        </w:rPr>
        <w:t xml:space="preserve"> údaje o realizaci stavby, členění na etapy:</w:t>
      </w:r>
    </w:p>
    <w:p w14:paraId="2E98F444" w14:textId="77777777" w:rsidR="004F43C4" w:rsidRDefault="004F43C4" w:rsidP="004F43C4">
      <w:pPr>
        <w:spacing w:line="276" w:lineRule="auto"/>
        <w:rPr>
          <w:bCs/>
        </w:rPr>
      </w:pPr>
      <w:r w:rsidRPr="00E44E5C">
        <w:rPr>
          <w:bCs/>
        </w:rPr>
        <w:t xml:space="preserve">Stavba bude zahájena </w:t>
      </w:r>
      <w:r>
        <w:rPr>
          <w:bCs/>
        </w:rPr>
        <w:t xml:space="preserve">pravděpodobně v roce </w:t>
      </w:r>
      <w:r w:rsidRPr="00E44E5C">
        <w:rPr>
          <w:bCs/>
        </w:rPr>
        <w:t>202</w:t>
      </w:r>
      <w:r>
        <w:rPr>
          <w:bCs/>
        </w:rPr>
        <w:t>5</w:t>
      </w:r>
      <w:r w:rsidRPr="00E44E5C">
        <w:rPr>
          <w:bCs/>
        </w:rPr>
        <w:t xml:space="preserve"> a dokončena </w:t>
      </w:r>
      <w:r>
        <w:rPr>
          <w:bCs/>
        </w:rPr>
        <w:t>n</w:t>
      </w:r>
      <w:r w:rsidRPr="00E44E5C">
        <w:rPr>
          <w:bCs/>
        </w:rPr>
        <w:t>ejpozději v</w:t>
      </w:r>
      <w:r>
        <w:rPr>
          <w:bCs/>
        </w:rPr>
        <w:t xml:space="preserve"> roce</w:t>
      </w:r>
      <w:r w:rsidRPr="00E44E5C">
        <w:rPr>
          <w:bCs/>
        </w:rPr>
        <w:t xml:space="preserve"> 202</w:t>
      </w:r>
      <w:r>
        <w:rPr>
          <w:bCs/>
        </w:rPr>
        <w:t>7.</w:t>
      </w:r>
    </w:p>
    <w:p w14:paraId="1400EA25" w14:textId="57DAF3A1" w:rsidR="00495D6E" w:rsidRDefault="004F43C4" w:rsidP="004F43C4">
      <w:pPr>
        <w:spacing w:line="276" w:lineRule="auto"/>
        <w:rPr>
          <w:bCs/>
        </w:rPr>
      </w:pPr>
      <w:r w:rsidRPr="00456217">
        <w:rPr>
          <w:bCs/>
        </w:rPr>
        <w:t xml:space="preserve">Stavba pravděpodobně nebude členěna na etapy. </w:t>
      </w:r>
      <w:r w:rsidR="00C635B1">
        <w:rPr>
          <w:bCs/>
        </w:rPr>
        <w:t xml:space="preserve">Do realizace stavby vstupuje kácení, které je časově limitováno. Dále je pak třeba řešit přeložku areálové kanalizace, která musí předcházet stavebním pracím na pavilonu F, dále pak práce ve stávajících </w:t>
      </w:r>
      <w:r w:rsidR="002211E0">
        <w:rPr>
          <w:bCs/>
        </w:rPr>
        <w:t>budovách apod.</w:t>
      </w:r>
    </w:p>
    <w:p w14:paraId="02233E60" w14:textId="77777777" w:rsidR="00495D6E" w:rsidRPr="00DC161B" w:rsidRDefault="00495D6E" w:rsidP="00C1208F">
      <w:pPr>
        <w:pStyle w:val="Odstavecseseznamem"/>
        <w:numPr>
          <w:ilvl w:val="0"/>
          <w:numId w:val="13"/>
        </w:numPr>
        <w:spacing w:line="276" w:lineRule="auto"/>
        <w:ind w:left="284" w:hanging="284"/>
        <w:rPr>
          <w:i/>
          <w:u w:val="single"/>
        </w:rPr>
      </w:pPr>
      <w:r w:rsidRPr="00DC161B">
        <w:rPr>
          <w:i/>
          <w:u w:val="single"/>
        </w:rPr>
        <w:t>Orientační náklady stavby:</w:t>
      </w:r>
    </w:p>
    <w:p w14:paraId="1D1C8D71" w14:textId="43A6B9DE" w:rsidR="00495D6E" w:rsidRPr="00DC161B" w:rsidRDefault="002211E0" w:rsidP="00495D6E">
      <w:r w:rsidRPr="00DB082B">
        <w:t xml:space="preserve">Celková cena za </w:t>
      </w:r>
      <w:r>
        <w:t>stavbu</w:t>
      </w:r>
      <w:r w:rsidRPr="00DB082B">
        <w:t xml:space="preserve"> byla stanovena položkovým rozpočtem stavby, který byl předán investorovi stavby. Vzhledem k tomu, že je tato PD určena pro výběr zhotovitele, není zde cena uvedena.</w:t>
      </w:r>
    </w:p>
    <w:p w14:paraId="6B6AF41A" w14:textId="77777777" w:rsidR="007C3FB3" w:rsidRDefault="007C3FB3" w:rsidP="007C3FB3">
      <w:pPr>
        <w:rPr>
          <w:color w:val="FF0000"/>
        </w:rPr>
      </w:pPr>
    </w:p>
    <w:p w14:paraId="79302E09" w14:textId="77777777" w:rsidR="002211E0" w:rsidRPr="001D30E2" w:rsidRDefault="002211E0" w:rsidP="002211E0">
      <w:pPr>
        <w:pStyle w:val="Nadpis1"/>
        <w:numPr>
          <w:ilvl w:val="0"/>
          <w:numId w:val="3"/>
        </w:numPr>
        <w:ind w:left="720" w:hanging="720"/>
      </w:pPr>
      <w:r>
        <w:t>Požadavky na zpracování dodavatelské dokumentace stavby</w:t>
      </w:r>
    </w:p>
    <w:p w14:paraId="486314B7" w14:textId="77777777" w:rsidR="002211E0" w:rsidRDefault="002211E0" w:rsidP="002211E0">
      <w:pPr>
        <w:pStyle w:val="Nadpis1"/>
        <w:numPr>
          <w:ilvl w:val="0"/>
          <w:numId w:val="0"/>
        </w:numPr>
        <w:rPr>
          <w:bCs w:val="0"/>
          <w:iCs w:val="0"/>
          <w:sz w:val="22"/>
        </w:rPr>
      </w:pPr>
      <w:r>
        <w:rPr>
          <w:bCs w:val="0"/>
          <w:iCs w:val="0"/>
          <w:sz w:val="22"/>
        </w:rPr>
        <w:t>Dodavatelskou dokumentaci je třeba zpracovat na následující části stavby/výrobky:</w:t>
      </w:r>
    </w:p>
    <w:p w14:paraId="71D5F190" w14:textId="77777777" w:rsidR="00BA3256" w:rsidRDefault="00BA3256" w:rsidP="002211E0">
      <w:pPr>
        <w:pStyle w:val="Nadpis1"/>
        <w:numPr>
          <w:ilvl w:val="0"/>
          <w:numId w:val="34"/>
        </w:numPr>
        <w:ind w:left="360"/>
        <w:rPr>
          <w:bCs w:val="0"/>
          <w:iCs w:val="0"/>
          <w:sz w:val="22"/>
        </w:rPr>
      </w:pPr>
      <w:r>
        <w:rPr>
          <w:bCs w:val="0"/>
          <w:iCs w:val="0"/>
          <w:sz w:val="22"/>
        </w:rPr>
        <w:t>veškeré prefabrikované konstrukce:</w:t>
      </w:r>
    </w:p>
    <w:p w14:paraId="41CFB9BF" w14:textId="2E8F2BA6" w:rsidR="00BA3256" w:rsidRDefault="00BA3256" w:rsidP="00BA3256">
      <w:pPr>
        <w:pStyle w:val="Nadpis1"/>
        <w:numPr>
          <w:ilvl w:val="1"/>
          <w:numId w:val="34"/>
        </w:numPr>
        <w:ind w:left="709" w:hanging="425"/>
        <w:rPr>
          <w:bCs w:val="0"/>
          <w:iCs w:val="0"/>
          <w:sz w:val="22"/>
        </w:rPr>
      </w:pPr>
      <w:r>
        <w:rPr>
          <w:bCs w:val="0"/>
          <w:iCs w:val="0"/>
          <w:sz w:val="22"/>
        </w:rPr>
        <w:t>kladecí plány stropů „definované“ konkrétním výrobcem včetně zálivkových výztuží, věnců v úrovni stropů apod.</w:t>
      </w:r>
    </w:p>
    <w:p w14:paraId="07F9D13B" w14:textId="7A399072" w:rsidR="00BA3256" w:rsidRDefault="00BA3256" w:rsidP="00BA3256">
      <w:pPr>
        <w:pStyle w:val="Nadpis1"/>
        <w:numPr>
          <w:ilvl w:val="1"/>
          <w:numId w:val="34"/>
        </w:numPr>
        <w:ind w:left="709" w:hanging="425"/>
        <w:rPr>
          <w:bCs w:val="0"/>
          <w:iCs w:val="0"/>
          <w:sz w:val="22"/>
        </w:rPr>
      </w:pPr>
      <w:r>
        <w:rPr>
          <w:bCs w:val="0"/>
          <w:iCs w:val="0"/>
          <w:sz w:val="22"/>
        </w:rPr>
        <w:t>prefabrikované schodiště v pavilonu F</w:t>
      </w:r>
    </w:p>
    <w:p w14:paraId="1C1E9DA7" w14:textId="54FB2538" w:rsidR="002211E0" w:rsidRDefault="00BA48E9" w:rsidP="002211E0">
      <w:pPr>
        <w:pStyle w:val="Nadpis1"/>
        <w:numPr>
          <w:ilvl w:val="0"/>
          <w:numId w:val="34"/>
        </w:numPr>
        <w:ind w:left="360"/>
        <w:rPr>
          <w:bCs w:val="0"/>
          <w:iCs w:val="0"/>
          <w:sz w:val="22"/>
        </w:rPr>
      </w:pPr>
      <w:r>
        <w:rPr>
          <w:bCs w:val="0"/>
          <w:iCs w:val="0"/>
          <w:sz w:val="22"/>
        </w:rPr>
        <w:t>veškeré zámečnické konstrukce (viz část D.1.1c)</w:t>
      </w:r>
    </w:p>
    <w:p w14:paraId="5D92DC18" w14:textId="77777777" w:rsidR="002211E0" w:rsidRPr="00CA5335" w:rsidRDefault="002211E0" w:rsidP="002211E0">
      <w:pPr>
        <w:rPr>
          <w:b/>
          <w:bCs/>
          <w:color w:val="FF0000"/>
        </w:rPr>
      </w:pPr>
      <w:r w:rsidRPr="00CA5335">
        <w:rPr>
          <w:b/>
          <w:bCs/>
          <w:color w:val="FF0000"/>
        </w:rPr>
        <w:t>POZNÁMKA: NEDÍLNOU SOUČÁSTÍ TÉTO SOUHRNNÉ TECHNICKÉ ZPRÁVY JE I PŘÍLOHA S POŽADAVKY NA TECHNICKÉ VLASTNOSTI POUŽITÝCH MATERIÁLŮ A VÝROBKŮ</w:t>
      </w:r>
    </w:p>
    <w:sectPr w:rsidR="002211E0" w:rsidRPr="00CA5335" w:rsidSect="00C2006F">
      <w:headerReference w:type="first" r:id="rId21"/>
      <w:pgSz w:w="11906" w:h="16838" w:code="9"/>
      <w:pgMar w:top="709" w:right="1418" w:bottom="567"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C1347B" w14:textId="77777777" w:rsidR="00470F8F" w:rsidRDefault="00470F8F" w:rsidP="00597D09">
      <w:pPr>
        <w:spacing w:after="0" w:line="240" w:lineRule="auto"/>
      </w:pPr>
      <w:r>
        <w:separator/>
      </w:r>
    </w:p>
  </w:endnote>
  <w:endnote w:type="continuationSeparator" w:id="0">
    <w:p w14:paraId="08784E11" w14:textId="77777777" w:rsidR="00470F8F" w:rsidRDefault="00470F8F" w:rsidP="00597D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mfortaa-Medium">
    <w:altName w:val="Calibri"/>
    <w:panose1 w:val="00000000000000000000"/>
    <w:charset w:val="00"/>
    <w:family w:val="swiss"/>
    <w:notTrueType/>
    <w:pitch w:val="default"/>
    <w:sig w:usb0="00000007" w:usb1="00000000" w:usb2="00000000" w:usb3="00000000" w:csb0="00000003"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EB8D20" w14:textId="77777777" w:rsidR="00470F8F" w:rsidRPr="00CF38E8" w:rsidRDefault="00470F8F" w:rsidP="00C2006F">
    <w:pPr>
      <w:pStyle w:val="Zpat"/>
      <w:jc w:val="center"/>
    </w:pPr>
    <w:r>
      <w:fldChar w:fldCharType="begin"/>
    </w:r>
    <w:r>
      <w:instrText>PAGE   \* MERGEFORMAT</w:instrText>
    </w:r>
    <w:r>
      <w:fldChar w:fldCharType="separate"/>
    </w:r>
    <w:r>
      <w:rPr>
        <w:noProof/>
      </w:rPr>
      <w:t>21</w:t>
    </w:r>
    <w:r>
      <w:fldChar w:fldCharType="end"/>
    </w:r>
  </w:p>
  <w:p w14:paraId="5D91F564" w14:textId="77777777" w:rsidR="00470F8F" w:rsidRDefault="00470F8F" w:rsidP="00C2006F">
    <w:pPr>
      <w:pStyle w:val="Zpat"/>
      <w:jc w:val="center"/>
    </w:pPr>
    <w:r w:rsidRPr="007F3B16">
      <w:rPr>
        <w:rFonts w:ascii="Arial Narrow" w:hAnsi="Arial Narrow"/>
        <w:b/>
        <w:sz w:val="18"/>
      </w:rPr>
      <w:t>DPU REVIT s.r.o.</w:t>
    </w:r>
    <w:r w:rsidRPr="007F3B16">
      <w:rPr>
        <w:rFonts w:ascii="Arial Narrow" w:hAnsi="Arial Narrow"/>
        <w:sz w:val="18"/>
      </w:rPr>
      <w:t xml:space="preserve">, </w:t>
    </w:r>
    <w:r w:rsidRPr="00BC53FD">
      <w:rPr>
        <w:rFonts w:ascii="Arial Narrow" w:hAnsi="Arial Narrow"/>
        <w:sz w:val="18"/>
      </w:rPr>
      <w:t>Běchovická 701/26, 100 00 Praha 10 - Strašnice</w:t>
    </w:r>
    <w:r w:rsidRPr="007F3B16">
      <w:rPr>
        <w:rFonts w:ascii="Arial Narrow" w:hAnsi="Arial Narrow"/>
        <w:sz w:val="18"/>
      </w:rPr>
      <w:t>, IČ: 287 11 335, DIČ: CZ28711335, www.dpurevit.cz</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4A5546" w14:textId="77777777" w:rsidR="00470F8F" w:rsidRDefault="00470F8F" w:rsidP="00597D09">
      <w:pPr>
        <w:spacing w:after="0" w:line="240" w:lineRule="auto"/>
      </w:pPr>
      <w:r>
        <w:separator/>
      </w:r>
    </w:p>
  </w:footnote>
  <w:footnote w:type="continuationSeparator" w:id="0">
    <w:p w14:paraId="6A8E6F47" w14:textId="77777777" w:rsidR="00470F8F" w:rsidRDefault="00470F8F" w:rsidP="00597D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C9E5AE" w14:textId="2EC5112F" w:rsidR="00470F8F" w:rsidRPr="00854D64" w:rsidRDefault="00A66ED9" w:rsidP="00C469E0">
    <w:pPr>
      <w:pStyle w:val="Zhlav"/>
      <w:jc w:val="center"/>
      <w:rPr>
        <w:rFonts w:ascii="Arial Narrow" w:hAnsi="Arial Narrow"/>
        <w:sz w:val="18"/>
      </w:rPr>
    </w:pPr>
    <w:r w:rsidRPr="00A66ED9">
      <w:rPr>
        <w:rFonts w:ascii="Arial Narrow" w:hAnsi="Arial Narrow"/>
        <w:sz w:val="18"/>
      </w:rPr>
      <w:t>Zkvalitnění podmínek pro poskytování vzdělávání a služeb SŠ a ZŠ Beroun</w:t>
    </w:r>
    <w:r>
      <w:rPr>
        <w:rFonts w:ascii="Arial Narrow" w:hAnsi="Arial Narrow"/>
        <w:sz w:val="18"/>
      </w:rPr>
      <w:t xml:space="preserve">, </w:t>
    </w:r>
    <w:r w:rsidRPr="00A66ED9">
      <w:rPr>
        <w:rFonts w:ascii="Arial Narrow" w:hAnsi="Arial Narrow"/>
        <w:sz w:val="18"/>
      </w:rPr>
      <w:t>Ulice Karla Čapka, Beroun</w:t>
    </w:r>
  </w:p>
  <w:p w14:paraId="027D3761" w14:textId="77777777" w:rsidR="00470F8F" w:rsidRDefault="00470F8F">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9085B9" w14:textId="77777777" w:rsidR="00470F8F" w:rsidRDefault="00470F8F" w:rsidP="00CF38E8">
    <w:pPr>
      <w:pStyle w:val="Zhlav"/>
      <w:jc w:val="center"/>
    </w:pPr>
    <w:r>
      <w:t>BD Svépomoci 298-300, Praha</w:t>
    </w:r>
  </w:p>
  <w:p w14:paraId="6F66D3DC" w14:textId="77777777" w:rsidR="00470F8F" w:rsidRDefault="00470F8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8"/>
    <w:multiLevelType w:val="multilevel"/>
    <w:tmpl w:val="00000008"/>
    <w:name w:val="WWNum26"/>
    <w:lvl w:ilvl="0">
      <w:start w:val="1"/>
      <w:numFmt w:val="lowerLetter"/>
      <w:lvlText w:val="%1)"/>
      <w:lvlJc w:val="left"/>
      <w:pPr>
        <w:tabs>
          <w:tab w:val="num" w:pos="0"/>
        </w:tabs>
        <w:ind w:left="1146" w:hanging="360"/>
      </w:pPr>
    </w:lvl>
    <w:lvl w:ilvl="1">
      <w:start w:val="1"/>
      <w:numFmt w:val="lowerLetter"/>
      <w:lvlText w:val="%2."/>
      <w:lvlJc w:val="left"/>
      <w:pPr>
        <w:tabs>
          <w:tab w:val="num" w:pos="0"/>
        </w:tabs>
        <w:ind w:left="1866" w:hanging="360"/>
      </w:pPr>
    </w:lvl>
    <w:lvl w:ilvl="2">
      <w:start w:val="1"/>
      <w:numFmt w:val="lowerRoman"/>
      <w:lvlText w:val="%2.%3."/>
      <w:lvlJc w:val="right"/>
      <w:pPr>
        <w:tabs>
          <w:tab w:val="num" w:pos="0"/>
        </w:tabs>
        <w:ind w:left="2586" w:hanging="180"/>
      </w:pPr>
    </w:lvl>
    <w:lvl w:ilvl="3">
      <w:start w:val="1"/>
      <w:numFmt w:val="decimal"/>
      <w:lvlText w:val="%2.%3.%4."/>
      <w:lvlJc w:val="left"/>
      <w:pPr>
        <w:tabs>
          <w:tab w:val="num" w:pos="0"/>
        </w:tabs>
        <w:ind w:left="3306" w:hanging="360"/>
      </w:pPr>
    </w:lvl>
    <w:lvl w:ilvl="4">
      <w:start w:val="1"/>
      <w:numFmt w:val="lowerLetter"/>
      <w:lvlText w:val="%2.%3.%4.%5."/>
      <w:lvlJc w:val="left"/>
      <w:pPr>
        <w:tabs>
          <w:tab w:val="num" w:pos="0"/>
        </w:tabs>
        <w:ind w:left="4026" w:hanging="360"/>
      </w:pPr>
    </w:lvl>
    <w:lvl w:ilvl="5">
      <w:start w:val="1"/>
      <w:numFmt w:val="lowerRoman"/>
      <w:lvlText w:val="%2.%3.%4.%5.%6."/>
      <w:lvlJc w:val="right"/>
      <w:pPr>
        <w:tabs>
          <w:tab w:val="num" w:pos="0"/>
        </w:tabs>
        <w:ind w:left="4746" w:hanging="180"/>
      </w:pPr>
    </w:lvl>
    <w:lvl w:ilvl="6">
      <w:start w:val="1"/>
      <w:numFmt w:val="decimal"/>
      <w:lvlText w:val="%2.%3.%4.%5.%6.%7."/>
      <w:lvlJc w:val="left"/>
      <w:pPr>
        <w:tabs>
          <w:tab w:val="num" w:pos="0"/>
        </w:tabs>
        <w:ind w:left="5466" w:hanging="360"/>
      </w:pPr>
    </w:lvl>
    <w:lvl w:ilvl="7">
      <w:start w:val="1"/>
      <w:numFmt w:val="lowerLetter"/>
      <w:lvlText w:val="%2.%3.%4.%5.%6.%7.%8."/>
      <w:lvlJc w:val="left"/>
      <w:pPr>
        <w:tabs>
          <w:tab w:val="num" w:pos="0"/>
        </w:tabs>
        <w:ind w:left="6186" w:hanging="360"/>
      </w:pPr>
    </w:lvl>
    <w:lvl w:ilvl="8">
      <w:start w:val="1"/>
      <w:numFmt w:val="lowerRoman"/>
      <w:lvlText w:val="%2.%3.%4.%5.%6.%7.%8.%9."/>
      <w:lvlJc w:val="right"/>
      <w:pPr>
        <w:tabs>
          <w:tab w:val="num" w:pos="0"/>
        </w:tabs>
        <w:ind w:left="6906" w:hanging="180"/>
      </w:pPr>
    </w:lvl>
  </w:abstractNum>
  <w:abstractNum w:abstractNumId="1" w15:restartNumberingAfterBreak="0">
    <w:nsid w:val="00000009"/>
    <w:multiLevelType w:val="multilevel"/>
    <w:tmpl w:val="00000009"/>
    <w:name w:val="WWNum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000000A"/>
    <w:multiLevelType w:val="multilevel"/>
    <w:tmpl w:val="0000000A"/>
    <w:name w:val="WWNum32"/>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B124EF"/>
    <w:multiLevelType w:val="hybridMultilevel"/>
    <w:tmpl w:val="265AB1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FB004B9"/>
    <w:multiLevelType w:val="hybridMultilevel"/>
    <w:tmpl w:val="EE30261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9242077"/>
    <w:multiLevelType w:val="hybridMultilevel"/>
    <w:tmpl w:val="35B0ECFA"/>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C157D52"/>
    <w:multiLevelType w:val="hybridMultilevel"/>
    <w:tmpl w:val="98E2C46C"/>
    <w:lvl w:ilvl="0" w:tplc="DE04E3D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C745773"/>
    <w:multiLevelType w:val="hybridMultilevel"/>
    <w:tmpl w:val="CA6AE01A"/>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CCD22CA"/>
    <w:multiLevelType w:val="hybridMultilevel"/>
    <w:tmpl w:val="6840F334"/>
    <w:lvl w:ilvl="0" w:tplc="04050001">
      <w:start w:val="1"/>
      <w:numFmt w:val="bullet"/>
      <w:lvlText w:val=""/>
      <w:lvlJc w:val="left"/>
      <w:pPr>
        <w:ind w:left="720" w:hanging="360"/>
      </w:pPr>
      <w:rPr>
        <w:rFonts w:ascii="Symbol" w:hAnsi="Symbol"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E142B5C"/>
    <w:multiLevelType w:val="hybridMultilevel"/>
    <w:tmpl w:val="A414292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E666FC3"/>
    <w:multiLevelType w:val="hybridMultilevel"/>
    <w:tmpl w:val="2B2243BC"/>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EFD0801"/>
    <w:multiLevelType w:val="hybridMultilevel"/>
    <w:tmpl w:val="8DF439DC"/>
    <w:lvl w:ilvl="0" w:tplc="603A0384">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1B1439E"/>
    <w:multiLevelType w:val="hybridMultilevel"/>
    <w:tmpl w:val="D23E0F14"/>
    <w:lvl w:ilvl="0" w:tplc="603A0384">
      <w:numFmt w:val="bullet"/>
      <w:lvlText w:val="-"/>
      <w:lvlJc w:val="left"/>
      <w:pPr>
        <w:ind w:left="720" w:hanging="360"/>
      </w:pPr>
      <w:rPr>
        <w:rFonts w:ascii="Calibri" w:eastAsiaTheme="minorHAnsi" w:hAnsi="Calibri" w:cs="Calibri" w:hint="default"/>
      </w:rPr>
    </w:lvl>
    <w:lvl w:ilvl="1" w:tplc="603A0384">
      <w:numFmt w:val="bullet"/>
      <w:lvlText w:val="-"/>
      <w:lvlJc w:val="left"/>
      <w:pPr>
        <w:ind w:left="1440" w:hanging="360"/>
      </w:pPr>
      <w:rPr>
        <w:rFonts w:ascii="Calibri" w:eastAsiaTheme="minorHAnsi" w:hAnsi="Calibri" w:cs="Calibr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4A45C15"/>
    <w:multiLevelType w:val="hybridMultilevel"/>
    <w:tmpl w:val="C36820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4FD3034"/>
    <w:multiLevelType w:val="hybridMultilevel"/>
    <w:tmpl w:val="E004BBF8"/>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7C437F9"/>
    <w:multiLevelType w:val="hybridMultilevel"/>
    <w:tmpl w:val="FAB82A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9D21439"/>
    <w:multiLevelType w:val="hybridMultilevel"/>
    <w:tmpl w:val="057A8E0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A263703"/>
    <w:multiLevelType w:val="hybridMultilevel"/>
    <w:tmpl w:val="35B0ECFA"/>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B6B5EE6"/>
    <w:multiLevelType w:val="hybridMultilevel"/>
    <w:tmpl w:val="B38A44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01A0308"/>
    <w:multiLevelType w:val="hybridMultilevel"/>
    <w:tmpl w:val="35B0ECFA"/>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31DC7B6F"/>
    <w:multiLevelType w:val="hybridMultilevel"/>
    <w:tmpl w:val="4A9257C4"/>
    <w:lvl w:ilvl="0" w:tplc="603A0384">
      <w:numFmt w:val="bullet"/>
      <w:lvlText w:val="-"/>
      <w:lvlJc w:val="left"/>
      <w:pPr>
        <w:ind w:left="720" w:hanging="360"/>
      </w:pPr>
      <w:rPr>
        <w:rFonts w:ascii="Calibri" w:eastAsiaTheme="minorHAnsi" w:hAnsi="Calibri" w:cs="Calibri" w:hint="default"/>
      </w:rPr>
    </w:lvl>
    <w:lvl w:ilvl="1" w:tplc="603A0384">
      <w:numFmt w:val="bullet"/>
      <w:lvlText w:val="-"/>
      <w:lvlJc w:val="left"/>
      <w:pPr>
        <w:ind w:left="1440" w:hanging="360"/>
      </w:pPr>
      <w:rPr>
        <w:rFonts w:ascii="Calibri" w:eastAsiaTheme="minorHAnsi" w:hAnsi="Calibri" w:cs="Calibr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C182015"/>
    <w:multiLevelType w:val="hybridMultilevel"/>
    <w:tmpl w:val="ED7C3A84"/>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01">
      <w:start w:val="1"/>
      <w:numFmt w:val="bullet"/>
      <w:lvlText w:val=""/>
      <w:lvlJc w:val="left"/>
      <w:pPr>
        <w:ind w:left="2340" w:hanging="360"/>
      </w:pPr>
      <w:rPr>
        <w:rFonts w:ascii="Symbol" w:hAnsi="Symbol"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452A27A9"/>
    <w:multiLevelType w:val="hybridMultilevel"/>
    <w:tmpl w:val="B28AE6CE"/>
    <w:lvl w:ilvl="0" w:tplc="B0C61CE4">
      <w:numFmt w:val="bullet"/>
      <w:lvlText w:val="-"/>
      <w:lvlJc w:val="left"/>
      <w:pPr>
        <w:ind w:left="645" w:hanging="360"/>
      </w:pPr>
      <w:rPr>
        <w:rFonts w:ascii="Calibri" w:eastAsiaTheme="minorHAnsi" w:hAnsi="Calibri" w:cs="Calibri" w:hint="default"/>
      </w:rPr>
    </w:lvl>
    <w:lvl w:ilvl="1" w:tplc="04050003">
      <w:start w:val="1"/>
      <w:numFmt w:val="bullet"/>
      <w:lvlText w:val="o"/>
      <w:lvlJc w:val="left"/>
      <w:pPr>
        <w:ind w:left="1365" w:hanging="360"/>
      </w:pPr>
      <w:rPr>
        <w:rFonts w:ascii="Courier New" w:hAnsi="Courier New" w:cs="Courier New" w:hint="default"/>
      </w:rPr>
    </w:lvl>
    <w:lvl w:ilvl="2" w:tplc="04050005" w:tentative="1">
      <w:start w:val="1"/>
      <w:numFmt w:val="bullet"/>
      <w:lvlText w:val=""/>
      <w:lvlJc w:val="left"/>
      <w:pPr>
        <w:ind w:left="2085" w:hanging="360"/>
      </w:pPr>
      <w:rPr>
        <w:rFonts w:ascii="Wingdings" w:hAnsi="Wingdings" w:hint="default"/>
      </w:rPr>
    </w:lvl>
    <w:lvl w:ilvl="3" w:tplc="04050001" w:tentative="1">
      <w:start w:val="1"/>
      <w:numFmt w:val="bullet"/>
      <w:lvlText w:val=""/>
      <w:lvlJc w:val="left"/>
      <w:pPr>
        <w:ind w:left="2805" w:hanging="360"/>
      </w:pPr>
      <w:rPr>
        <w:rFonts w:ascii="Symbol" w:hAnsi="Symbol" w:hint="default"/>
      </w:rPr>
    </w:lvl>
    <w:lvl w:ilvl="4" w:tplc="04050003" w:tentative="1">
      <w:start w:val="1"/>
      <w:numFmt w:val="bullet"/>
      <w:lvlText w:val="o"/>
      <w:lvlJc w:val="left"/>
      <w:pPr>
        <w:ind w:left="3525" w:hanging="360"/>
      </w:pPr>
      <w:rPr>
        <w:rFonts w:ascii="Courier New" w:hAnsi="Courier New" w:cs="Courier New" w:hint="default"/>
      </w:rPr>
    </w:lvl>
    <w:lvl w:ilvl="5" w:tplc="04050005" w:tentative="1">
      <w:start w:val="1"/>
      <w:numFmt w:val="bullet"/>
      <w:lvlText w:val=""/>
      <w:lvlJc w:val="left"/>
      <w:pPr>
        <w:ind w:left="4245" w:hanging="360"/>
      </w:pPr>
      <w:rPr>
        <w:rFonts w:ascii="Wingdings" w:hAnsi="Wingdings" w:hint="default"/>
      </w:rPr>
    </w:lvl>
    <w:lvl w:ilvl="6" w:tplc="04050001" w:tentative="1">
      <w:start w:val="1"/>
      <w:numFmt w:val="bullet"/>
      <w:lvlText w:val=""/>
      <w:lvlJc w:val="left"/>
      <w:pPr>
        <w:ind w:left="4965" w:hanging="360"/>
      </w:pPr>
      <w:rPr>
        <w:rFonts w:ascii="Symbol" w:hAnsi="Symbol" w:hint="default"/>
      </w:rPr>
    </w:lvl>
    <w:lvl w:ilvl="7" w:tplc="04050003" w:tentative="1">
      <w:start w:val="1"/>
      <w:numFmt w:val="bullet"/>
      <w:lvlText w:val="o"/>
      <w:lvlJc w:val="left"/>
      <w:pPr>
        <w:ind w:left="5685" w:hanging="360"/>
      </w:pPr>
      <w:rPr>
        <w:rFonts w:ascii="Courier New" w:hAnsi="Courier New" w:cs="Courier New" w:hint="default"/>
      </w:rPr>
    </w:lvl>
    <w:lvl w:ilvl="8" w:tplc="04050005" w:tentative="1">
      <w:start w:val="1"/>
      <w:numFmt w:val="bullet"/>
      <w:lvlText w:val=""/>
      <w:lvlJc w:val="left"/>
      <w:pPr>
        <w:ind w:left="6405" w:hanging="360"/>
      </w:pPr>
      <w:rPr>
        <w:rFonts w:ascii="Wingdings" w:hAnsi="Wingdings" w:hint="default"/>
      </w:rPr>
    </w:lvl>
  </w:abstractNum>
  <w:abstractNum w:abstractNumId="23" w15:restartNumberingAfterBreak="0">
    <w:nsid w:val="494D5A86"/>
    <w:multiLevelType w:val="hybridMultilevel"/>
    <w:tmpl w:val="3160AD8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A1E3356"/>
    <w:multiLevelType w:val="hybridMultilevel"/>
    <w:tmpl w:val="BC3CE29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A822192"/>
    <w:multiLevelType w:val="hybridMultilevel"/>
    <w:tmpl w:val="35B0ECFA"/>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525555AD"/>
    <w:multiLevelType w:val="hybridMultilevel"/>
    <w:tmpl w:val="12A49F64"/>
    <w:lvl w:ilvl="0" w:tplc="FFFFFFFF">
      <w:numFmt w:val="bullet"/>
      <w:lvlText w:val="-"/>
      <w:lvlJc w:val="left"/>
      <w:pPr>
        <w:ind w:left="720" w:hanging="360"/>
      </w:pPr>
      <w:rPr>
        <w:rFonts w:ascii="Calibri" w:eastAsiaTheme="minorHAnsi" w:hAnsi="Calibri" w:cs="Calibri" w:hint="default"/>
      </w:rPr>
    </w:lvl>
    <w:lvl w:ilvl="1" w:tplc="603A0384">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576B7C20"/>
    <w:multiLevelType w:val="hybridMultilevel"/>
    <w:tmpl w:val="DF54225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5A95403F"/>
    <w:multiLevelType w:val="multilevel"/>
    <w:tmpl w:val="203E646E"/>
    <w:lvl w:ilvl="0">
      <w:start w:val="1"/>
      <w:numFmt w:val="decimal"/>
      <w:lvlText w:val="B.%1"/>
      <w:lvlJc w:val="left"/>
      <w:pPr>
        <w:ind w:left="360" w:hanging="360"/>
      </w:pPr>
      <w:rPr>
        <w:rFonts w:hint="default"/>
      </w:rPr>
    </w:lvl>
    <w:lvl w:ilvl="1">
      <w:start w:val="1"/>
      <w:numFmt w:val="decimal"/>
      <w:lvlText w:val="B.%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5C100887"/>
    <w:multiLevelType w:val="hybridMultilevel"/>
    <w:tmpl w:val="70945E42"/>
    <w:lvl w:ilvl="0" w:tplc="04050005">
      <w:start w:val="1"/>
      <w:numFmt w:val="bullet"/>
      <w:lvlText w:val=""/>
      <w:lvlJc w:val="left"/>
      <w:pPr>
        <w:ind w:left="720" w:hanging="360"/>
      </w:pPr>
      <w:rPr>
        <w:rFonts w:ascii="Wingdings" w:hAnsi="Wingdings" w:hint="default"/>
      </w:rPr>
    </w:lvl>
    <w:lvl w:ilvl="1" w:tplc="A04E37FA">
      <w:numFmt w:val="bullet"/>
      <w:lvlText w:val="•"/>
      <w:lvlJc w:val="left"/>
      <w:pPr>
        <w:ind w:left="1440" w:hanging="360"/>
      </w:pPr>
      <w:rPr>
        <w:rFonts w:ascii="Calibri" w:eastAsiaTheme="minorHAnsi" w:hAnsi="Calibri" w:cs="Calibri"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C142F2F"/>
    <w:multiLevelType w:val="hybridMultilevel"/>
    <w:tmpl w:val="35B0ECFA"/>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61D5704B"/>
    <w:multiLevelType w:val="hybridMultilevel"/>
    <w:tmpl w:val="EECA4DB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69DE2B18"/>
    <w:multiLevelType w:val="hybridMultilevel"/>
    <w:tmpl w:val="F5EAB248"/>
    <w:lvl w:ilvl="0" w:tplc="603A0384">
      <w:numFmt w:val="bullet"/>
      <w:lvlText w:val="-"/>
      <w:lvlJc w:val="left"/>
      <w:pPr>
        <w:ind w:left="1440" w:hanging="360"/>
      </w:pPr>
      <w:rPr>
        <w:rFonts w:ascii="Calibri" w:eastAsiaTheme="minorHAnsi" w:hAnsi="Calibri" w:cs="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3" w15:restartNumberingAfterBreak="0">
    <w:nsid w:val="7874524E"/>
    <w:multiLevelType w:val="hybridMultilevel"/>
    <w:tmpl w:val="114AC504"/>
    <w:lvl w:ilvl="0" w:tplc="A064BCF2">
      <w:start w:val="1"/>
      <w:numFmt w:val="decimal"/>
      <w:pStyle w:val="Nadpis1"/>
      <w:lvlText w:val="A.%1"/>
      <w:lvlJc w:val="left"/>
      <w:pPr>
        <w:ind w:left="1080" w:hanging="720"/>
      </w:pPr>
      <w:rPr>
        <w:rFonts w:hint="default"/>
      </w:rPr>
    </w:lvl>
    <w:lvl w:ilvl="1" w:tplc="ADC6148A">
      <w:start w:val="1"/>
      <w:numFmt w:val="decimal"/>
      <w:pStyle w:val="Nadpis2"/>
      <w:lvlText w:val="A.1.%2."/>
      <w:lvlJc w:val="left"/>
      <w:pPr>
        <w:ind w:left="1440" w:hanging="360"/>
      </w:pPr>
      <w:rPr>
        <w:rFonts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79DA681B"/>
    <w:multiLevelType w:val="hybridMultilevel"/>
    <w:tmpl w:val="E004BB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518696882">
    <w:abstractNumId w:val="33"/>
  </w:num>
  <w:num w:numId="2" w16cid:durableId="112600007">
    <w:abstractNumId w:val="27"/>
  </w:num>
  <w:num w:numId="3" w16cid:durableId="375393663">
    <w:abstractNumId w:val="28"/>
  </w:num>
  <w:num w:numId="4" w16cid:durableId="1424915797">
    <w:abstractNumId w:val="5"/>
  </w:num>
  <w:num w:numId="5" w16cid:durableId="363599986">
    <w:abstractNumId w:val="19"/>
  </w:num>
  <w:num w:numId="6" w16cid:durableId="274363760">
    <w:abstractNumId w:val="16"/>
  </w:num>
  <w:num w:numId="7" w16cid:durableId="1968655782">
    <w:abstractNumId w:val="17"/>
  </w:num>
  <w:num w:numId="8" w16cid:durableId="696123649">
    <w:abstractNumId w:val="30"/>
  </w:num>
  <w:num w:numId="9" w16cid:durableId="550461491">
    <w:abstractNumId w:val="25"/>
  </w:num>
  <w:num w:numId="10" w16cid:durableId="167866723">
    <w:abstractNumId w:val="10"/>
  </w:num>
  <w:num w:numId="11" w16cid:durableId="364598109">
    <w:abstractNumId w:val="1"/>
  </w:num>
  <w:num w:numId="12" w16cid:durableId="845099553">
    <w:abstractNumId w:val="2"/>
  </w:num>
  <w:num w:numId="13" w16cid:durableId="699281494">
    <w:abstractNumId w:val="21"/>
  </w:num>
  <w:num w:numId="14" w16cid:durableId="199367295">
    <w:abstractNumId w:val="6"/>
  </w:num>
  <w:num w:numId="15" w16cid:durableId="580918620">
    <w:abstractNumId w:val="4"/>
  </w:num>
  <w:num w:numId="16" w16cid:durableId="1198398396">
    <w:abstractNumId w:val="24"/>
  </w:num>
  <w:num w:numId="17" w16cid:durableId="401409870">
    <w:abstractNumId w:val="29"/>
  </w:num>
  <w:num w:numId="18" w16cid:durableId="1792895435">
    <w:abstractNumId w:val="31"/>
  </w:num>
  <w:num w:numId="19" w16cid:durableId="838422593">
    <w:abstractNumId w:val="12"/>
  </w:num>
  <w:num w:numId="20" w16cid:durableId="622855816">
    <w:abstractNumId w:val="20"/>
  </w:num>
  <w:num w:numId="21" w16cid:durableId="508329862">
    <w:abstractNumId w:val="26"/>
  </w:num>
  <w:num w:numId="22" w16cid:durableId="1784960798">
    <w:abstractNumId w:val="32"/>
  </w:num>
  <w:num w:numId="23" w16cid:durableId="4943633">
    <w:abstractNumId w:val="11"/>
  </w:num>
  <w:num w:numId="24" w16cid:durableId="14817805">
    <w:abstractNumId w:val="14"/>
  </w:num>
  <w:num w:numId="25" w16cid:durableId="901864003">
    <w:abstractNumId w:val="3"/>
  </w:num>
  <w:num w:numId="26" w16cid:durableId="203324766">
    <w:abstractNumId w:val="7"/>
  </w:num>
  <w:num w:numId="27" w16cid:durableId="693505915">
    <w:abstractNumId w:val="34"/>
  </w:num>
  <w:num w:numId="28" w16cid:durableId="1807044274">
    <w:abstractNumId w:val="8"/>
  </w:num>
  <w:num w:numId="29" w16cid:durableId="233323565">
    <w:abstractNumId w:val="23"/>
  </w:num>
  <w:num w:numId="30" w16cid:durableId="89816867">
    <w:abstractNumId w:val="13"/>
  </w:num>
  <w:num w:numId="31" w16cid:durableId="82919305">
    <w:abstractNumId w:val="9"/>
  </w:num>
  <w:num w:numId="32" w16cid:durableId="1439330679">
    <w:abstractNumId w:val="15"/>
  </w:num>
  <w:num w:numId="33" w16cid:durableId="2072773796">
    <w:abstractNumId w:val="18"/>
  </w:num>
  <w:num w:numId="34" w16cid:durableId="1189637191">
    <w:abstractNumId w:val="2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20"/>
  <w:hyphenationZone w:val="425"/>
  <w:characterSpacingControl w:val="doNotCompress"/>
  <w:hdrShapeDefaults>
    <o:shapedefaults v:ext="edit" spidmax="1617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A0CFD"/>
    <w:rsid w:val="0000202A"/>
    <w:rsid w:val="000033F5"/>
    <w:rsid w:val="000040A8"/>
    <w:rsid w:val="00004216"/>
    <w:rsid w:val="0000778F"/>
    <w:rsid w:val="000116FE"/>
    <w:rsid w:val="0001482F"/>
    <w:rsid w:val="000166E8"/>
    <w:rsid w:val="00016950"/>
    <w:rsid w:val="00017404"/>
    <w:rsid w:val="000226CB"/>
    <w:rsid w:val="0002330D"/>
    <w:rsid w:val="000234C4"/>
    <w:rsid w:val="0002358E"/>
    <w:rsid w:val="00024ECE"/>
    <w:rsid w:val="000322A2"/>
    <w:rsid w:val="00035B5D"/>
    <w:rsid w:val="000367B0"/>
    <w:rsid w:val="00041174"/>
    <w:rsid w:val="000421F1"/>
    <w:rsid w:val="000451C4"/>
    <w:rsid w:val="00056BFA"/>
    <w:rsid w:val="000572E6"/>
    <w:rsid w:val="00057A28"/>
    <w:rsid w:val="0006124B"/>
    <w:rsid w:val="00062E82"/>
    <w:rsid w:val="00063190"/>
    <w:rsid w:val="00065DBF"/>
    <w:rsid w:val="00067146"/>
    <w:rsid w:val="00085D20"/>
    <w:rsid w:val="00093269"/>
    <w:rsid w:val="000A221E"/>
    <w:rsid w:val="000A2796"/>
    <w:rsid w:val="000A27A9"/>
    <w:rsid w:val="000A465B"/>
    <w:rsid w:val="000B0FA4"/>
    <w:rsid w:val="000B379F"/>
    <w:rsid w:val="000B3A73"/>
    <w:rsid w:val="000B607E"/>
    <w:rsid w:val="000C1D2F"/>
    <w:rsid w:val="000C38B5"/>
    <w:rsid w:val="000D2C1C"/>
    <w:rsid w:val="000D468C"/>
    <w:rsid w:val="000E3187"/>
    <w:rsid w:val="000E4647"/>
    <w:rsid w:val="000E600C"/>
    <w:rsid w:val="000F1CD0"/>
    <w:rsid w:val="000F4198"/>
    <w:rsid w:val="000F4CEB"/>
    <w:rsid w:val="000F62A2"/>
    <w:rsid w:val="000F68FF"/>
    <w:rsid w:val="000F783D"/>
    <w:rsid w:val="001026AA"/>
    <w:rsid w:val="00104736"/>
    <w:rsid w:val="00107744"/>
    <w:rsid w:val="00112E94"/>
    <w:rsid w:val="0011316A"/>
    <w:rsid w:val="001139B4"/>
    <w:rsid w:val="00122E39"/>
    <w:rsid w:val="00126DB9"/>
    <w:rsid w:val="00140916"/>
    <w:rsid w:val="00141B4F"/>
    <w:rsid w:val="00141FA3"/>
    <w:rsid w:val="00144DF6"/>
    <w:rsid w:val="00146EA9"/>
    <w:rsid w:val="001527D1"/>
    <w:rsid w:val="00152FEF"/>
    <w:rsid w:val="00163057"/>
    <w:rsid w:val="001630D8"/>
    <w:rsid w:val="0016489D"/>
    <w:rsid w:val="001744F9"/>
    <w:rsid w:val="0017522F"/>
    <w:rsid w:val="00180BF7"/>
    <w:rsid w:val="00181F74"/>
    <w:rsid w:val="00182E62"/>
    <w:rsid w:val="00185F37"/>
    <w:rsid w:val="00187E7C"/>
    <w:rsid w:val="00191F79"/>
    <w:rsid w:val="001A35E9"/>
    <w:rsid w:val="001B2E55"/>
    <w:rsid w:val="001B4629"/>
    <w:rsid w:val="001C1247"/>
    <w:rsid w:val="001C33C8"/>
    <w:rsid w:val="001D132B"/>
    <w:rsid w:val="001D1D9B"/>
    <w:rsid w:val="001D30E2"/>
    <w:rsid w:val="001D3B3C"/>
    <w:rsid w:val="001D44A3"/>
    <w:rsid w:val="001D47DE"/>
    <w:rsid w:val="001D61FE"/>
    <w:rsid w:val="001D67CD"/>
    <w:rsid w:val="001D74BD"/>
    <w:rsid w:val="001D7774"/>
    <w:rsid w:val="001E09EE"/>
    <w:rsid w:val="001E7009"/>
    <w:rsid w:val="001F02C7"/>
    <w:rsid w:val="001F0DC4"/>
    <w:rsid w:val="001F2F84"/>
    <w:rsid w:val="00212E80"/>
    <w:rsid w:val="002141AF"/>
    <w:rsid w:val="0021456C"/>
    <w:rsid w:val="00215616"/>
    <w:rsid w:val="0022018A"/>
    <w:rsid w:val="002211E0"/>
    <w:rsid w:val="00224A46"/>
    <w:rsid w:val="00225C9E"/>
    <w:rsid w:val="00225FFF"/>
    <w:rsid w:val="0022741E"/>
    <w:rsid w:val="00231649"/>
    <w:rsid w:val="002317D3"/>
    <w:rsid w:val="0024160E"/>
    <w:rsid w:val="0024474E"/>
    <w:rsid w:val="002473D0"/>
    <w:rsid w:val="00253CDA"/>
    <w:rsid w:val="00257336"/>
    <w:rsid w:val="00260BDA"/>
    <w:rsid w:val="00265066"/>
    <w:rsid w:val="00266B2F"/>
    <w:rsid w:val="002676BF"/>
    <w:rsid w:val="002677BE"/>
    <w:rsid w:val="00270926"/>
    <w:rsid w:val="00271493"/>
    <w:rsid w:val="00274D91"/>
    <w:rsid w:val="00276475"/>
    <w:rsid w:val="00281EE3"/>
    <w:rsid w:val="00284581"/>
    <w:rsid w:val="002910C2"/>
    <w:rsid w:val="00296287"/>
    <w:rsid w:val="002A04A1"/>
    <w:rsid w:val="002A7BF4"/>
    <w:rsid w:val="002B162E"/>
    <w:rsid w:val="002B338A"/>
    <w:rsid w:val="002B6DF6"/>
    <w:rsid w:val="002C33CC"/>
    <w:rsid w:val="002C4C84"/>
    <w:rsid w:val="002C5F44"/>
    <w:rsid w:val="002D1EF4"/>
    <w:rsid w:val="002D425B"/>
    <w:rsid w:val="002D5F34"/>
    <w:rsid w:val="002D7643"/>
    <w:rsid w:val="002E0B3E"/>
    <w:rsid w:val="002F788C"/>
    <w:rsid w:val="002F7F49"/>
    <w:rsid w:val="003003BE"/>
    <w:rsid w:val="00303E40"/>
    <w:rsid w:val="00305A57"/>
    <w:rsid w:val="0030601B"/>
    <w:rsid w:val="00306833"/>
    <w:rsid w:val="00307566"/>
    <w:rsid w:val="00311A93"/>
    <w:rsid w:val="00313B3C"/>
    <w:rsid w:val="00313E6F"/>
    <w:rsid w:val="00314D44"/>
    <w:rsid w:val="00317F2D"/>
    <w:rsid w:val="00322B9E"/>
    <w:rsid w:val="00324573"/>
    <w:rsid w:val="0032470B"/>
    <w:rsid w:val="003253DE"/>
    <w:rsid w:val="0032618E"/>
    <w:rsid w:val="00326350"/>
    <w:rsid w:val="0032764B"/>
    <w:rsid w:val="00330F89"/>
    <w:rsid w:val="00331166"/>
    <w:rsid w:val="00336453"/>
    <w:rsid w:val="0033739E"/>
    <w:rsid w:val="003443BB"/>
    <w:rsid w:val="003446EA"/>
    <w:rsid w:val="003448D3"/>
    <w:rsid w:val="00353A71"/>
    <w:rsid w:val="003553FD"/>
    <w:rsid w:val="00355C1B"/>
    <w:rsid w:val="0036249B"/>
    <w:rsid w:val="003637BB"/>
    <w:rsid w:val="00366C1C"/>
    <w:rsid w:val="00366CF0"/>
    <w:rsid w:val="00367E2A"/>
    <w:rsid w:val="00373894"/>
    <w:rsid w:val="00376D4C"/>
    <w:rsid w:val="00380159"/>
    <w:rsid w:val="003872D3"/>
    <w:rsid w:val="00390F27"/>
    <w:rsid w:val="00395AB9"/>
    <w:rsid w:val="00397DC5"/>
    <w:rsid w:val="003A468E"/>
    <w:rsid w:val="003A7B32"/>
    <w:rsid w:val="003B6731"/>
    <w:rsid w:val="003B6D77"/>
    <w:rsid w:val="003B6EE0"/>
    <w:rsid w:val="003C3294"/>
    <w:rsid w:val="003C33A3"/>
    <w:rsid w:val="003C55ED"/>
    <w:rsid w:val="003C6906"/>
    <w:rsid w:val="003C6BF7"/>
    <w:rsid w:val="003C7E58"/>
    <w:rsid w:val="003D20CC"/>
    <w:rsid w:val="003D314D"/>
    <w:rsid w:val="003E1C97"/>
    <w:rsid w:val="003E2A67"/>
    <w:rsid w:val="003E3AF1"/>
    <w:rsid w:val="003E4D20"/>
    <w:rsid w:val="003E6C93"/>
    <w:rsid w:val="003F0BB7"/>
    <w:rsid w:val="003F1C87"/>
    <w:rsid w:val="003F2B6A"/>
    <w:rsid w:val="003F3881"/>
    <w:rsid w:val="00401851"/>
    <w:rsid w:val="004048F1"/>
    <w:rsid w:val="0040601D"/>
    <w:rsid w:val="0040732D"/>
    <w:rsid w:val="004121C6"/>
    <w:rsid w:val="00413BE4"/>
    <w:rsid w:val="00426938"/>
    <w:rsid w:val="004276C5"/>
    <w:rsid w:val="00430F5C"/>
    <w:rsid w:val="004371DD"/>
    <w:rsid w:val="00437736"/>
    <w:rsid w:val="00445F39"/>
    <w:rsid w:val="00447DFC"/>
    <w:rsid w:val="004505D2"/>
    <w:rsid w:val="004517A9"/>
    <w:rsid w:val="00456217"/>
    <w:rsid w:val="00457C82"/>
    <w:rsid w:val="00460533"/>
    <w:rsid w:val="00461B89"/>
    <w:rsid w:val="0046475E"/>
    <w:rsid w:val="00466380"/>
    <w:rsid w:val="0046794A"/>
    <w:rsid w:val="00470F8F"/>
    <w:rsid w:val="00476BC8"/>
    <w:rsid w:val="00480AD4"/>
    <w:rsid w:val="0048108B"/>
    <w:rsid w:val="004825DB"/>
    <w:rsid w:val="00483037"/>
    <w:rsid w:val="004832B8"/>
    <w:rsid w:val="004875E5"/>
    <w:rsid w:val="004911AE"/>
    <w:rsid w:val="004915CB"/>
    <w:rsid w:val="004931E4"/>
    <w:rsid w:val="00495D6E"/>
    <w:rsid w:val="004A64C3"/>
    <w:rsid w:val="004A76EF"/>
    <w:rsid w:val="004B02DB"/>
    <w:rsid w:val="004B08EF"/>
    <w:rsid w:val="004C28E2"/>
    <w:rsid w:val="004C4994"/>
    <w:rsid w:val="004C517E"/>
    <w:rsid w:val="004C7963"/>
    <w:rsid w:val="004D1ED3"/>
    <w:rsid w:val="004D5ED6"/>
    <w:rsid w:val="004E1BE1"/>
    <w:rsid w:val="004E2057"/>
    <w:rsid w:val="004F065D"/>
    <w:rsid w:val="004F300A"/>
    <w:rsid w:val="004F43C4"/>
    <w:rsid w:val="004F641A"/>
    <w:rsid w:val="004F6AC8"/>
    <w:rsid w:val="005006D7"/>
    <w:rsid w:val="00501DF2"/>
    <w:rsid w:val="005029C4"/>
    <w:rsid w:val="0050678D"/>
    <w:rsid w:val="00510646"/>
    <w:rsid w:val="00511498"/>
    <w:rsid w:val="00514180"/>
    <w:rsid w:val="005156E1"/>
    <w:rsid w:val="00515B42"/>
    <w:rsid w:val="0051763F"/>
    <w:rsid w:val="0052077D"/>
    <w:rsid w:val="0053149E"/>
    <w:rsid w:val="00534623"/>
    <w:rsid w:val="00535C79"/>
    <w:rsid w:val="00542B8F"/>
    <w:rsid w:val="00547EA2"/>
    <w:rsid w:val="005505C5"/>
    <w:rsid w:val="005574DD"/>
    <w:rsid w:val="0056080F"/>
    <w:rsid w:val="00561778"/>
    <w:rsid w:val="00566F50"/>
    <w:rsid w:val="005670B2"/>
    <w:rsid w:val="00567D69"/>
    <w:rsid w:val="00570678"/>
    <w:rsid w:val="0057257D"/>
    <w:rsid w:val="00572CE0"/>
    <w:rsid w:val="00575B8F"/>
    <w:rsid w:val="00575E3C"/>
    <w:rsid w:val="00577266"/>
    <w:rsid w:val="00577A11"/>
    <w:rsid w:val="00577EFC"/>
    <w:rsid w:val="00582012"/>
    <w:rsid w:val="00587258"/>
    <w:rsid w:val="005924B2"/>
    <w:rsid w:val="00593448"/>
    <w:rsid w:val="00597D09"/>
    <w:rsid w:val="005A0A47"/>
    <w:rsid w:val="005A2CAB"/>
    <w:rsid w:val="005A4A48"/>
    <w:rsid w:val="005A4DCB"/>
    <w:rsid w:val="005A5E01"/>
    <w:rsid w:val="005A682D"/>
    <w:rsid w:val="005B1D5D"/>
    <w:rsid w:val="005C09CA"/>
    <w:rsid w:val="005C12C3"/>
    <w:rsid w:val="005C1AE4"/>
    <w:rsid w:val="005C1C86"/>
    <w:rsid w:val="005C3618"/>
    <w:rsid w:val="005C42BB"/>
    <w:rsid w:val="005C621D"/>
    <w:rsid w:val="005D1106"/>
    <w:rsid w:val="005D2077"/>
    <w:rsid w:val="005D5A31"/>
    <w:rsid w:val="005D5FDE"/>
    <w:rsid w:val="005E27F8"/>
    <w:rsid w:val="005E44B6"/>
    <w:rsid w:val="005E64C3"/>
    <w:rsid w:val="005E6DFB"/>
    <w:rsid w:val="005F04FD"/>
    <w:rsid w:val="005F26DE"/>
    <w:rsid w:val="00606280"/>
    <w:rsid w:val="00606F77"/>
    <w:rsid w:val="00615039"/>
    <w:rsid w:val="0062110B"/>
    <w:rsid w:val="0062445F"/>
    <w:rsid w:val="00627923"/>
    <w:rsid w:val="00630A34"/>
    <w:rsid w:val="00632A3B"/>
    <w:rsid w:val="006353CC"/>
    <w:rsid w:val="0063603B"/>
    <w:rsid w:val="00641DB7"/>
    <w:rsid w:val="00650F8A"/>
    <w:rsid w:val="0065616B"/>
    <w:rsid w:val="0065621D"/>
    <w:rsid w:val="00656E3D"/>
    <w:rsid w:val="00657F60"/>
    <w:rsid w:val="00663D49"/>
    <w:rsid w:val="0067202A"/>
    <w:rsid w:val="006744F6"/>
    <w:rsid w:val="00675DBC"/>
    <w:rsid w:val="00675E38"/>
    <w:rsid w:val="00676795"/>
    <w:rsid w:val="00677EBB"/>
    <w:rsid w:val="00681376"/>
    <w:rsid w:val="00684DC9"/>
    <w:rsid w:val="00685F46"/>
    <w:rsid w:val="00690DF2"/>
    <w:rsid w:val="0069140F"/>
    <w:rsid w:val="00692C6D"/>
    <w:rsid w:val="006948EF"/>
    <w:rsid w:val="0069765B"/>
    <w:rsid w:val="006A7461"/>
    <w:rsid w:val="006B1A03"/>
    <w:rsid w:val="006B30FD"/>
    <w:rsid w:val="006B4C55"/>
    <w:rsid w:val="006C14EF"/>
    <w:rsid w:val="006C1C79"/>
    <w:rsid w:val="006C1E5F"/>
    <w:rsid w:val="006C3CAB"/>
    <w:rsid w:val="006D1689"/>
    <w:rsid w:val="006D1A2A"/>
    <w:rsid w:val="006E186B"/>
    <w:rsid w:val="006E3E60"/>
    <w:rsid w:val="006E5D00"/>
    <w:rsid w:val="006F7F15"/>
    <w:rsid w:val="007009E5"/>
    <w:rsid w:val="00702292"/>
    <w:rsid w:val="00705F0D"/>
    <w:rsid w:val="007071BD"/>
    <w:rsid w:val="007102A7"/>
    <w:rsid w:val="00710F15"/>
    <w:rsid w:val="0071108D"/>
    <w:rsid w:val="0071731B"/>
    <w:rsid w:val="00717CB7"/>
    <w:rsid w:val="00720509"/>
    <w:rsid w:val="00721AB4"/>
    <w:rsid w:val="00724789"/>
    <w:rsid w:val="007314DD"/>
    <w:rsid w:val="00734607"/>
    <w:rsid w:val="0073666E"/>
    <w:rsid w:val="0074558A"/>
    <w:rsid w:val="00753FAE"/>
    <w:rsid w:val="00755480"/>
    <w:rsid w:val="00755EC6"/>
    <w:rsid w:val="00761BD7"/>
    <w:rsid w:val="007669A1"/>
    <w:rsid w:val="00767C71"/>
    <w:rsid w:val="00770954"/>
    <w:rsid w:val="00780285"/>
    <w:rsid w:val="00786398"/>
    <w:rsid w:val="00787646"/>
    <w:rsid w:val="0079276F"/>
    <w:rsid w:val="0079335D"/>
    <w:rsid w:val="007961F5"/>
    <w:rsid w:val="007976BE"/>
    <w:rsid w:val="007A0337"/>
    <w:rsid w:val="007A5D73"/>
    <w:rsid w:val="007A5E7B"/>
    <w:rsid w:val="007B2DAB"/>
    <w:rsid w:val="007B3992"/>
    <w:rsid w:val="007B3BFD"/>
    <w:rsid w:val="007B45EC"/>
    <w:rsid w:val="007C24CF"/>
    <w:rsid w:val="007C30FD"/>
    <w:rsid w:val="007C3D5A"/>
    <w:rsid w:val="007C3FB3"/>
    <w:rsid w:val="007D13F3"/>
    <w:rsid w:val="007D262A"/>
    <w:rsid w:val="007D4D10"/>
    <w:rsid w:val="007D7802"/>
    <w:rsid w:val="007E04FE"/>
    <w:rsid w:val="007E09F4"/>
    <w:rsid w:val="007E381A"/>
    <w:rsid w:val="007F3B16"/>
    <w:rsid w:val="008130AA"/>
    <w:rsid w:val="00817617"/>
    <w:rsid w:val="008254F4"/>
    <w:rsid w:val="00831036"/>
    <w:rsid w:val="00833494"/>
    <w:rsid w:val="00833680"/>
    <w:rsid w:val="00833B3B"/>
    <w:rsid w:val="00836FDA"/>
    <w:rsid w:val="008402B2"/>
    <w:rsid w:val="00840489"/>
    <w:rsid w:val="00847630"/>
    <w:rsid w:val="00850911"/>
    <w:rsid w:val="00854D64"/>
    <w:rsid w:val="00856559"/>
    <w:rsid w:val="00857421"/>
    <w:rsid w:val="00871E52"/>
    <w:rsid w:val="00872654"/>
    <w:rsid w:val="00874073"/>
    <w:rsid w:val="00874488"/>
    <w:rsid w:val="00875A62"/>
    <w:rsid w:val="0088007C"/>
    <w:rsid w:val="00880BD3"/>
    <w:rsid w:val="008818EB"/>
    <w:rsid w:val="008830F1"/>
    <w:rsid w:val="00883189"/>
    <w:rsid w:val="008848DA"/>
    <w:rsid w:val="00885183"/>
    <w:rsid w:val="00886ED2"/>
    <w:rsid w:val="008A16CB"/>
    <w:rsid w:val="008A20BA"/>
    <w:rsid w:val="008A70AD"/>
    <w:rsid w:val="008B0587"/>
    <w:rsid w:val="008B4700"/>
    <w:rsid w:val="008B5388"/>
    <w:rsid w:val="008B592B"/>
    <w:rsid w:val="008B632B"/>
    <w:rsid w:val="008B7876"/>
    <w:rsid w:val="008B7A06"/>
    <w:rsid w:val="008C0A92"/>
    <w:rsid w:val="008C0ABC"/>
    <w:rsid w:val="008C32EB"/>
    <w:rsid w:val="008C70E6"/>
    <w:rsid w:val="008D6EE2"/>
    <w:rsid w:val="008F0580"/>
    <w:rsid w:val="008F066E"/>
    <w:rsid w:val="008F2478"/>
    <w:rsid w:val="008F5AE0"/>
    <w:rsid w:val="00901F65"/>
    <w:rsid w:val="009024D5"/>
    <w:rsid w:val="00902546"/>
    <w:rsid w:val="00902651"/>
    <w:rsid w:val="00902890"/>
    <w:rsid w:val="00903BC1"/>
    <w:rsid w:val="009056E2"/>
    <w:rsid w:val="00907541"/>
    <w:rsid w:val="009113C1"/>
    <w:rsid w:val="00912F8C"/>
    <w:rsid w:val="009141FE"/>
    <w:rsid w:val="00916E03"/>
    <w:rsid w:val="00917BF0"/>
    <w:rsid w:val="00925110"/>
    <w:rsid w:val="009273F8"/>
    <w:rsid w:val="0092770E"/>
    <w:rsid w:val="0093014C"/>
    <w:rsid w:val="00932AC6"/>
    <w:rsid w:val="009342A4"/>
    <w:rsid w:val="00934468"/>
    <w:rsid w:val="009346EB"/>
    <w:rsid w:val="00935BE7"/>
    <w:rsid w:val="009405AA"/>
    <w:rsid w:val="00942FD3"/>
    <w:rsid w:val="009473C1"/>
    <w:rsid w:val="00950362"/>
    <w:rsid w:val="00951CC1"/>
    <w:rsid w:val="0095212D"/>
    <w:rsid w:val="009530CC"/>
    <w:rsid w:val="00964BAE"/>
    <w:rsid w:val="009727CC"/>
    <w:rsid w:val="0097516C"/>
    <w:rsid w:val="0097768B"/>
    <w:rsid w:val="00983F93"/>
    <w:rsid w:val="0098402A"/>
    <w:rsid w:val="00993681"/>
    <w:rsid w:val="00995584"/>
    <w:rsid w:val="009A0CFD"/>
    <w:rsid w:val="009A3060"/>
    <w:rsid w:val="009C269C"/>
    <w:rsid w:val="009C4670"/>
    <w:rsid w:val="009C7DBE"/>
    <w:rsid w:val="009D3882"/>
    <w:rsid w:val="009D3928"/>
    <w:rsid w:val="009D3A2B"/>
    <w:rsid w:val="009D3BA7"/>
    <w:rsid w:val="009D5C80"/>
    <w:rsid w:val="009D6650"/>
    <w:rsid w:val="009E0359"/>
    <w:rsid w:val="009E5B49"/>
    <w:rsid w:val="009E5BF3"/>
    <w:rsid w:val="009E7027"/>
    <w:rsid w:val="009F3F2A"/>
    <w:rsid w:val="009F5CC5"/>
    <w:rsid w:val="009F7E07"/>
    <w:rsid w:val="00A07FFE"/>
    <w:rsid w:val="00A10AC4"/>
    <w:rsid w:val="00A16CEB"/>
    <w:rsid w:val="00A1727E"/>
    <w:rsid w:val="00A17EDD"/>
    <w:rsid w:val="00A213E9"/>
    <w:rsid w:val="00A22B73"/>
    <w:rsid w:val="00A2340C"/>
    <w:rsid w:val="00A24E74"/>
    <w:rsid w:val="00A25974"/>
    <w:rsid w:val="00A313ED"/>
    <w:rsid w:val="00A31689"/>
    <w:rsid w:val="00A36EF4"/>
    <w:rsid w:val="00A548D2"/>
    <w:rsid w:val="00A5772B"/>
    <w:rsid w:val="00A57B8D"/>
    <w:rsid w:val="00A632E8"/>
    <w:rsid w:val="00A66ED9"/>
    <w:rsid w:val="00A70CED"/>
    <w:rsid w:val="00A72D72"/>
    <w:rsid w:val="00A76243"/>
    <w:rsid w:val="00A80433"/>
    <w:rsid w:val="00A80E16"/>
    <w:rsid w:val="00A91B54"/>
    <w:rsid w:val="00A94730"/>
    <w:rsid w:val="00A95A0A"/>
    <w:rsid w:val="00A9645E"/>
    <w:rsid w:val="00A96B70"/>
    <w:rsid w:val="00AA156B"/>
    <w:rsid w:val="00AA4F5F"/>
    <w:rsid w:val="00AA5497"/>
    <w:rsid w:val="00AA7E82"/>
    <w:rsid w:val="00AB6A29"/>
    <w:rsid w:val="00AB7F8C"/>
    <w:rsid w:val="00AD334F"/>
    <w:rsid w:val="00AD40A0"/>
    <w:rsid w:val="00AD5932"/>
    <w:rsid w:val="00AD60D7"/>
    <w:rsid w:val="00AD6DFD"/>
    <w:rsid w:val="00AD794E"/>
    <w:rsid w:val="00AE1953"/>
    <w:rsid w:val="00AE2D9A"/>
    <w:rsid w:val="00AE58DF"/>
    <w:rsid w:val="00AF1299"/>
    <w:rsid w:val="00B07993"/>
    <w:rsid w:val="00B22E6D"/>
    <w:rsid w:val="00B242E4"/>
    <w:rsid w:val="00B2625B"/>
    <w:rsid w:val="00B31526"/>
    <w:rsid w:val="00B34C66"/>
    <w:rsid w:val="00B37140"/>
    <w:rsid w:val="00B4666B"/>
    <w:rsid w:val="00B4713B"/>
    <w:rsid w:val="00B61B1C"/>
    <w:rsid w:val="00B626B3"/>
    <w:rsid w:val="00B62DE8"/>
    <w:rsid w:val="00B67592"/>
    <w:rsid w:val="00B702F6"/>
    <w:rsid w:val="00B70EF8"/>
    <w:rsid w:val="00B73195"/>
    <w:rsid w:val="00B74A9A"/>
    <w:rsid w:val="00B74B95"/>
    <w:rsid w:val="00B7598D"/>
    <w:rsid w:val="00B76391"/>
    <w:rsid w:val="00B843C2"/>
    <w:rsid w:val="00B84B7B"/>
    <w:rsid w:val="00B868E4"/>
    <w:rsid w:val="00B86F89"/>
    <w:rsid w:val="00B9795C"/>
    <w:rsid w:val="00BA3256"/>
    <w:rsid w:val="00BA48E9"/>
    <w:rsid w:val="00BA5450"/>
    <w:rsid w:val="00BA55AE"/>
    <w:rsid w:val="00BA7F0F"/>
    <w:rsid w:val="00BB2C0E"/>
    <w:rsid w:val="00BB4531"/>
    <w:rsid w:val="00BB5856"/>
    <w:rsid w:val="00BC2B45"/>
    <w:rsid w:val="00BC75AB"/>
    <w:rsid w:val="00BD2326"/>
    <w:rsid w:val="00BD23E4"/>
    <w:rsid w:val="00BD47DF"/>
    <w:rsid w:val="00BE03BD"/>
    <w:rsid w:val="00BE2382"/>
    <w:rsid w:val="00BE277F"/>
    <w:rsid w:val="00BF1DA3"/>
    <w:rsid w:val="00C00BFD"/>
    <w:rsid w:val="00C01D8D"/>
    <w:rsid w:val="00C03AC7"/>
    <w:rsid w:val="00C10406"/>
    <w:rsid w:val="00C1077D"/>
    <w:rsid w:val="00C11424"/>
    <w:rsid w:val="00C11D08"/>
    <w:rsid w:val="00C1208F"/>
    <w:rsid w:val="00C121AD"/>
    <w:rsid w:val="00C12958"/>
    <w:rsid w:val="00C13789"/>
    <w:rsid w:val="00C17937"/>
    <w:rsid w:val="00C2006F"/>
    <w:rsid w:val="00C205C6"/>
    <w:rsid w:val="00C26C4D"/>
    <w:rsid w:val="00C3008E"/>
    <w:rsid w:val="00C3164C"/>
    <w:rsid w:val="00C31BE9"/>
    <w:rsid w:val="00C41AAD"/>
    <w:rsid w:val="00C41F71"/>
    <w:rsid w:val="00C44E75"/>
    <w:rsid w:val="00C469E0"/>
    <w:rsid w:val="00C46DA8"/>
    <w:rsid w:val="00C47CB7"/>
    <w:rsid w:val="00C50356"/>
    <w:rsid w:val="00C534DB"/>
    <w:rsid w:val="00C54845"/>
    <w:rsid w:val="00C56A45"/>
    <w:rsid w:val="00C57C19"/>
    <w:rsid w:val="00C61999"/>
    <w:rsid w:val="00C635B1"/>
    <w:rsid w:val="00C706F3"/>
    <w:rsid w:val="00C7148B"/>
    <w:rsid w:val="00C72DDA"/>
    <w:rsid w:val="00C73276"/>
    <w:rsid w:val="00C8455D"/>
    <w:rsid w:val="00C84B3C"/>
    <w:rsid w:val="00C85590"/>
    <w:rsid w:val="00C870D9"/>
    <w:rsid w:val="00C8722C"/>
    <w:rsid w:val="00C96C38"/>
    <w:rsid w:val="00C97C5E"/>
    <w:rsid w:val="00CA0C8B"/>
    <w:rsid w:val="00CA28EF"/>
    <w:rsid w:val="00CA4913"/>
    <w:rsid w:val="00CA6AFD"/>
    <w:rsid w:val="00CB6A58"/>
    <w:rsid w:val="00CC454F"/>
    <w:rsid w:val="00CC57BA"/>
    <w:rsid w:val="00CD4DC1"/>
    <w:rsid w:val="00CD55B6"/>
    <w:rsid w:val="00CD57B6"/>
    <w:rsid w:val="00CE0243"/>
    <w:rsid w:val="00CE0C1A"/>
    <w:rsid w:val="00CF0405"/>
    <w:rsid w:val="00CF334E"/>
    <w:rsid w:val="00CF38E8"/>
    <w:rsid w:val="00CF67A2"/>
    <w:rsid w:val="00CF6A4A"/>
    <w:rsid w:val="00D012B6"/>
    <w:rsid w:val="00D05D93"/>
    <w:rsid w:val="00D1324F"/>
    <w:rsid w:val="00D16A89"/>
    <w:rsid w:val="00D20FAC"/>
    <w:rsid w:val="00D21E5D"/>
    <w:rsid w:val="00D26439"/>
    <w:rsid w:val="00D2776E"/>
    <w:rsid w:val="00D40AF9"/>
    <w:rsid w:val="00D4262C"/>
    <w:rsid w:val="00D4397D"/>
    <w:rsid w:val="00D462D6"/>
    <w:rsid w:val="00D5501D"/>
    <w:rsid w:val="00D55C6C"/>
    <w:rsid w:val="00D56C0A"/>
    <w:rsid w:val="00D60658"/>
    <w:rsid w:val="00D6097A"/>
    <w:rsid w:val="00D623FF"/>
    <w:rsid w:val="00D64CD7"/>
    <w:rsid w:val="00D67D76"/>
    <w:rsid w:val="00D7251B"/>
    <w:rsid w:val="00D754E2"/>
    <w:rsid w:val="00D83A15"/>
    <w:rsid w:val="00D84328"/>
    <w:rsid w:val="00D86D94"/>
    <w:rsid w:val="00D87D70"/>
    <w:rsid w:val="00D93AE2"/>
    <w:rsid w:val="00D940DE"/>
    <w:rsid w:val="00DA3C38"/>
    <w:rsid w:val="00DA5795"/>
    <w:rsid w:val="00DA5998"/>
    <w:rsid w:val="00DA5D5B"/>
    <w:rsid w:val="00DA7B07"/>
    <w:rsid w:val="00DB13CA"/>
    <w:rsid w:val="00DB1FF8"/>
    <w:rsid w:val="00DB683D"/>
    <w:rsid w:val="00DC0401"/>
    <w:rsid w:val="00DC0466"/>
    <w:rsid w:val="00DC161B"/>
    <w:rsid w:val="00DD2C43"/>
    <w:rsid w:val="00DD62FE"/>
    <w:rsid w:val="00DE0795"/>
    <w:rsid w:val="00DE12A9"/>
    <w:rsid w:val="00DE2F25"/>
    <w:rsid w:val="00DE3B6F"/>
    <w:rsid w:val="00DF36FF"/>
    <w:rsid w:val="00DF577C"/>
    <w:rsid w:val="00DF740A"/>
    <w:rsid w:val="00E036FE"/>
    <w:rsid w:val="00E037FC"/>
    <w:rsid w:val="00E03FFA"/>
    <w:rsid w:val="00E050B1"/>
    <w:rsid w:val="00E1367A"/>
    <w:rsid w:val="00E14641"/>
    <w:rsid w:val="00E219B0"/>
    <w:rsid w:val="00E23E69"/>
    <w:rsid w:val="00E32680"/>
    <w:rsid w:val="00E34658"/>
    <w:rsid w:val="00E35519"/>
    <w:rsid w:val="00E36222"/>
    <w:rsid w:val="00E4154C"/>
    <w:rsid w:val="00E42D3A"/>
    <w:rsid w:val="00E4497F"/>
    <w:rsid w:val="00E44E5C"/>
    <w:rsid w:val="00E45001"/>
    <w:rsid w:val="00E45B44"/>
    <w:rsid w:val="00E50C4B"/>
    <w:rsid w:val="00E5375E"/>
    <w:rsid w:val="00E55BC9"/>
    <w:rsid w:val="00E60524"/>
    <w:rsid w:val="00E62061"/>
    <w:rsid w:val="00E6457C"/>
    <w:rsid w:val="00E66CE5"/>
    <w:rsid w:val="00E6726F"/>
    <w:rsid w:val="00E73D52"/>
    <w:rsid w:val="00E759E8"/>
    <w:rsid w:val="00E76D3D"/>
    <w:rsid w:val="00E82936"/>
    <w:rsid w:val="00E86A34"/>
    <w:rsid w:val="00EA07B1"/>
    <w:rsid w:val="00EA1C65"/>
    <w:rsid w:val="00EB413D"/>
    <w:rsid w:val="00EC21B1"/>
    <w:rsid w:val="00EC45A4"/>
    <w:rsid w:val="00EC46C2"/>
    <w:rsid w:val="00EC7B39"/>
    <w:rsid w:val="00ED6BEA"/>
    <w:rsid w:val="00EE0AB0"/>
    <w:rsid w:val="00EE26C3"/>
    <w:rsid w:val="00EE41C8"/>
    <w:rsid w:val="00EE4E0C"/>
    <w:rsid w:val="00EE5325"/>
    <w:rsid w:val="00EF7565"/>
    <w:rsid w:val="00EF7F49"/>
    <w:rsid w:val="00F00D08"/>
    <w:rsid w:val="00F01E7B"/>
    <w:rsid w:val="00F01EB9"/>
    <w:rsid w:val="00F025F0"/>
    <w:rsid w:val="00F034AF"/>
    <w:rsid w:val="00F03C40"/>
    <w:rsid w:val="00F05379"/>
    <w:rsid w:val="00F173BD"/>
    <w:rsid w:val="00F209D0"/>
    <w:rsid w:val="00F21A47"/>
    <w:rsid w:val="00F23097"/>
    <w:rsid w:val="00F275EF"/>
    <w:rsid w:val="00F309DA"/>
    <w:rsid w:val="00F31A38"/>
    <w:rsid w:val="00F41696"/>
    <w:rsid w:val="00F42063"/>
    <w:rsid w:val="00F500E7"/>
    <w:rsid w:val="00F5133D"/>
    <w:rsid w:val="00F53825"/>
    <w:rsid w:val="00F54E9C"/>
    <w:rsid w:val="00F55EB6"/>
    <w:rsid w:val="00F55ED8"/>
    <w:rsid w:val="00F60DEC"/>
    <w:rsid w:val="00F75A06"/>
    <w:rsid w:val="00F8631E"/>
    <w:rsid w:val="00F91849"/>
    <w:rsid w:val="00FA2101"/>
    <w:rsid w:val="00FA7CBC"/>
    <w:rsid w:val="00FB1053"/>
    <w:rsid w:val="00FB46AA"/>
    <w:rsid w:val="00FB4D32"/>
    <w:rsid w:val="00FB6A80"/>
    <w:rsid w:val="00FC0C39"/>
    <w:rsid w:val="00FC33A2"/>
    <w:rsid w:val="00FC739F"/>
    <w:rsid w:val="00FC73FA"/>
    <w:rsid w:val="00FD3193"/>
    <w:rsid w:val="00FD358E"/>
    <w:rsid w:val="00FD546C"/>
    <w:rsid w:val="00FD58DF"/>
    <w:rsid w:val="00FE06E3"/>
    <w:rsid w:val="00FE12B2"/>
    <w:rsid w:val="00FE3876"/>
    <w:rsid w:val="00FE76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1793"/>
    <o:shapelayout v:ext="edit">
      <o:idmap v:ext="edit" data="1"/>
    </o:shapelayout>
  </w:shapeDefaults>
  <w:decimalSymbol w:val=","/>
  <w:listSeparator w:val=";"/>
  <w14:docId w14:val="656C6C92"/>
  <w15:docId w15:val="{E0E59B3C-FE24-42BC-A1EA-67AE367E20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273F8"/>
    <w:rPr>
      <w:lang w:val="cs-CZ"/>
    </w:rPr>
  </w:style>
  <w:style w:type="paragraph" w:styleId="Nadpis1">
    <w:name w:val="heading 1"/>
    <w:basedOn w:val="Normln"/>
    <w:next w:val="Normln"/>
    <w:link w:val="Nadpis1Char"/>
    <w:uiPriority w:val="9"/>
    <w:qFormat/>
    <w:rsid w:val="00575E3C"/>
    <w:pPr>
      <w:numPr>
        <w:numId w:val="1"/>
      </w:numPr>
      <w:outlineLvl w:val="0"/>
    </w:pPr>
    <w:rPr>
      <w:bCs/>
      <w:iCs/>
      <w:sz w:val="32"/>
    </w:rPr>
  </w:style>
  <w:style w:type="paragraph" w:styleId="Nadpis2">
    <w:name w:val="heading 2"/>
    <w:basedOn w:val="Nadpis1"/>
    <w:next w:val="Normln"/>
    <w:link w:val="Nadpis2Char"/>
    <w:uiPriority w:val="9"/>
    <w:unhideWhenUsed/>
    <w:qFormat/>
    <w:rsid w:val="00395AB9"/>
    <w:pPr>
      <w:numPr>
        <w:ilvl w:val="1"/>
      </w:numPr>
      <w:outlineLvl w:val="1"/>
    </w:pPr>
    <w:rPr>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styleId="Mkatabulky">
    <w:name w:val="Table Grid"/>
    <w:basedOn w:val="Normlntabulka"/>
    <w:rsid w:val="009A0C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hlav">
    <w:name w:val="header"/>
    <w:basedOn w:val="Normln"/>
    <w:link w:val="ZhlavChar"/>
    <w:uiPriority w:val="99"/>
    <w:unhideWhenUsed/>
    <w:rsid w:val="00597D09"/>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597D09"/>
  </w:style>
  <w:style w:type="paragraph" w:styleId="Zpat">
    <w:name w:val="footer"/>
    <w:basedOn w:val="Normln"/>
    <w:link w:val="ZpatChar"/>
    <w:uiPriority w:val="99"/>
    <w:unhideWhenUsed/>
    <w:rsid w:val="00597D09"/>
    <w:pPr>
      <w:tabs>
        <w:tab w:val="center" w:pos="4536"/>
        <w:tab w:val="right" w:pos="9072"/>
      </w:tabs>
      <w:spacing w:after="0" w:line="240" w:lineRule="auto"/>
    </w:pPr>
  </w:style>
  <w:style w:type="character" w:customStyle="1" w:styleId="ZpatChar">
    <w:name w:val="Zápatí Char"/>
    <w:basedOn w:val="Standardnpsmoodstavce"/>
    <w:link w:val="Zpat"/>
    <w:uiPriority w:val="99"/>
    <w:rsid w:val="00597D09"/>
  </w:style>
  <w:style w:type="character" w:customStyle="1" w:styleId="Nadpis1Char">
    <w:name w:val="Nadpis 1 Char"/>
    <w:basedOn w:val="Standardnpsmoodstavce"/>
    <w:link w:val="Nadpis1"/>
    <w:uiPriority w:val="9"/>
    <w:rsid w:val="00575E3C"/>
    <w:rPr>
      <w:bCs/>
      <w:iCs/>
      <w:sz w:val="32"/>
      <w:lang w:val="cs-CZ"/>
    </w:rPr>
  </w:style>
  <w:style w:type="character" w:customStyle="1" w:styleId="Nadpis2Char">
    <w:name w:val="Nadpis 2 Char"/>
    <w:basedOn w:val="Standardnpsmoodstavce"/>
    <w:link w:val="Nadpis2"/>
    <w:uiPriority w:val="9"/>
    <w:rsid w:val="00395AB9"/>
    <w:rPr>
      <w:bCs/>
      <w:iCs/>
      <w:sz w:val="28"/>
      <w:lang w:val="cs-CZ"/>
    </w:rPr>
  </w:style>
  <w:style w:type="paragraph" w:styleId="Odstavecseseznamem">
    <w:name w:val="List Paragraph"/>
    <w:basedOn w:val="Normln"/>
    <w:uiPriority w:val="34"/>
    <w:qFormat/>
    <w:rsid w:val="005B1D5D"/>
    <w:pPr>
      <w:ind w:left="720"/>
      <w:contextualSpacing/>
    </w:pPr>
  </w:style>
  <w:style w:type="paragraph" w:styleId="Zkladntext">
    <w:name w:val="Body Text"/>
    <w:basedOn w:val="Normln"/>
    <w:link w:val="ZkladntextChar"/>
    <w:rsid w:val="002910C2"/>
    <w:pPr>
      <w:suppressAutoHyphens/>
      <w:spacing w:after="0" w:line="240" w:lineRule="auto"/>
      <w:jc w:val="both"/>
    </w:pPr>
    <w:rPr>
      <w:rFonts w:ascii="Arial Narrow" w:eastAsia="Times New Roman" w:hAnsi="Arial Narrow" w:cs="Times New Roman"/>
      <w:kern w:val="1"/>
      <w:sz w:val="24"/>
      <w:szCs w:val="24"/>
      <w:lang w:eastAsia="ar-SA"/>
    </w:rPr>
  </w:style>
  <w:style w:type="character" w:customStyle="1" w:styleId="ZkladntextChar">
    <w:name w:val="Základní text Char"/>
    <w:basedOn w:val="Standardnpsmoodstavce"/>
    <w:link w:val="Zkladntext"/>
    <w:rsid w:val="002910C2"/>
    <w:rPr>
      <w:rFonts w:ascii="Arial Narrow" w:eastAsia="Times New Roman" w:hAnsi="Arial Narrow" w:cs="Times New Roman"/>
      <w:kern w:val="1"/>
      <w:sz w:val="24"/>
      <w:szCs w:val="24"/>
      <w:lang w:val="cs-CZ" w:eastAsia="ar-SA"/>
    </w:rPr>
  </w:style>
  <w:style w:type="paragraph" w:styleId="Nzev">
    <w:name w:val="Title"/>
    <w:basedOn w:val="Normln"/>
    <w:next w:val="Podnadpis"/>
    <w:link w:val="NzevChar"/>
    <w:qFormat/>
    <w:rsid w:val="002910C2"/>
    <w:pPr>
      <w:suppressAutoHyphens/>
      <w:spacing w:before="240" w:after="60" w:line="240" w:lineRule="auto"/>
      <w:jc w:val="center"/>
    </w:pPr>
    <w:rPr>
      <w:rFonts w:ascii="Arial" w:eastAsia="Times New Roman" w:hAnsi="Arial" w:cs="Arial"/>
      <w:b/>
      <w:bCs/>
      <w:kern w:val="1"/>
      <w:sz w:val="32"/>
      <w:szCs w:val="32"/>
      <w:lang w:eastAsia="ar-SA"/>
    </w:rPr>
  </w:style>
  <w:style w:type="character" w:customStyle="1" w:styleId="NzevChar">
    <w:name w:val="Název Char"/>
    <w:basedOn w:val="Standardnpsmoodstavce"/>
    <w:link w:val="Nzev"/>
    <w:rsid w:val="002910C2"/>
    <w:rPr>
      <w:rFonts w:ascii="Arial" w:eastAsia="Times New Roman" w:hAnsi="Arial" w:cs="Arial"/>
      <w:b/>
      <w:bCs/>
      <w:kern w:val="1"/>
      <w:sz w:val="32"/>
      <w:szCs w:val="32"/>
      <w:lang w:val="cs-CZ" w:eastAsia="ar-SA"/>
    </w:rPr>
  </w:style>
  <w:style w:type="paragraph" w:styleId="Podnadpis">
    <w:name w:val="Subtitle"/>
    <w:basedOn w:val="Normln"/>
    <w:next w:val="Normln"/>
    <w:link w:val="PodnadpisChar"/>
    <w:uiPriority w:val="11"/>
    <w:qFormat/>
    <w:rsid w:val="002910C2"/>
    <w:pPr>
      <w:numPr>
        <w:ilvl w:val="1"/>
      </w:numPr>
    </w:pPr>
    <w:rPr>
      <w:rFonts w:eastAsiaTheme="minorEastAsia"/>
      <w:color w:val="5A5A5A" w:themeColor="text1" w:themeTint="A5"/>
      <w:spacing w:val="15"/>
    </w:rPr>
  </w:style>
  <w:style w:type="character" w:customStyle="1" w:styleId="PodnadpisChar">
    <w:name w:val="Podnadpis Char"/>
    <w:basedOn w:val="Standardnpsmoodstavce"/>
    <w:link w:val="Podnadpis"/>
    <w:uiPriority w:val="11"/>
    <w:rsid w:val="002910C2"/>
    <w:rPr>
      <w:rFonts w:eastAsiaTheme="minorEastAsia"/>
      <w:color w:val="5A5A5A" w:themeColor="text1" w:themeTint="A5"/>
      <w:spacing w:val="15"/>
      <w:lang w:val="cs-CZ"/>
    </w:rPr>
  </w:style>
  <w:style w:type="paragraph" w:styleId="Textbubliny">
    <w:name w:val="Balloon Text"/>
    <w:basedOn w:val="Normln"/>
    <w:link w:val="TextbublinyChar"/>
    <w:uiPriority w:val="99"/>
    <w:semiHidden/>
    <w:unhideWhenUsed/>
    <w:rsid w:val="00D462D6"/>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D462D6"/>
    <w:rPr>
      <w:rFonts w:ascii="Tahoma" w:hAnsi="Tahoma" w:cs="Tahoma"/>
      <w:sz w:val="16"/>
      <w:szCs w:val="16"/>
      <w:lang w:val="cs-CZ"/>
    </w:rPr>
  </w:style>
  <w:style w:type="paragraph" w:styleId="Zkladntextodsazen">
    <w:name w:val="Body Text Indent"/>
    <w:basedOn w:val="Normln"/>
    <w:link w:val="ZkladntextodsazenChar"/>
    <w:uiPriority w:val="99"/>
    <w:semiHidden/>
    <w:unhideWhenUsed/>
    <w:rsid w:val="009727CC"/>
    <w:pPr>
      <w:spacing w:after="120"/>
      <w:ind w:left="283"/>
    </w:pPr>
  </w:style>
  <w:style w:type="character" w:customStyle="1" w:styleId="ZkladntextodsazenChar">
    <w:name w:val="Základní text odsazený Char"/>
    <w:basedOn w:val="Standardnpsmoodstavce"/>
    <w:link w:val="Zkladntextodsazen"/>
    <w:uiPriority w:val="99"/>
    <w:semiHidden/>
    <w:rsid w:val="009727CC"/>
    <w:rPr>
      <w:lang w:val="cs-CZ"/>
    </w:rPr>
  </w:style>
  <w:style w:type="paragraph" w:customStyle="1" w:styleId="Odstavecseseznamem1">
    <w:name w:val="Odstavec se seznamem1"/>
    <w:basedOn w:val="Normln"/>
    <w:rsid w:val="001C1247"/>
    <w:pPr>
      <w:suppressAutoHyphens/>
      <w:spacing w:after="0" w:line="240" w:lineRule="auto"/>
      <w:ind w:left="708"/>
    </w:pPr>
    <w:rPr>
      <w:rFonts w:ascii="Times New Roman" w:eastAsia="Times New Roman" w:hAnsi="Times New Roman" w:cs="Times New Roman"/>
      <w:kern w:val="1"/>
      <w:sz w:val="24"/>
      <w:szCs w:val="24"/>
      <w:lang w:eastAsia="ar-SA"/>
    </w:rPr>
  </w:style>
  <w:style w:type="character" w:styleId="Hypertextovodkaz">
    <w:name w:val="Hyperlink"/>
    <w:basedOn w:val="Standardnpsmoodstavce"/>
    <w:uiPriority w:val="99"/>
    <w:unhideWhenUsed/>
    <w:rsid w:val="00035B5D"/>
    <w:rPr>
      <w:color w:val="0563C1" w:themeColor="hyperlink"/>
      <w:u w:val="single"/>
    </w:rPr>
  </w:style>
  <w:style w:type="character" w:styleId="Nevyeenzmnka">
    <w:name w:val="Unresolved Mention"/>
    <w:basedOn w:val="Standardnpsmoodstavce"/>
    <w:uiPriority w:val="99"/>
    <w:semiHidden/>
    <w:unhideWhenUsed/>
    <w:rsid w:val="00035B5D"/>
    <w:rPr>
      <w:color w:val="605E5C"/>
      <w:shd w:val="clear" w:color="auto" w:fill="E1DFDD"/>
    </w:rPr>
  </w:style>
  <w:style w:type="paragraph" w:customStyle="1" w:styleId="Default">
    <w:name w:val="Default"/>
    <w:rsid w:val="00AD794E"/>
    <w:pPr>
      <w:autoSpaceDE w:val="0"/>
      <w:autoSpaceDN w:val="0"/>
      <w:adjustRightInd w:val="0"/>
      <w:spacing w:after="0" w:line="240" w:lineRule="auto"/>
    </w:pPr>
    <w:rPr>
      <w:rFonts w:ascii="Times New Roman" w:hAnsi="Times New Roman" w:cs="Times New Roman"/>
      <w:color w:val="000000"/>
      <w:sz w:val="24"/>
      <w:szCs w:val="24"/>
      <w:lang w:val="cs-CZ"/>
    </w:rPr>
  </w:style>
  <w:style w:type="paragraph" w:customStyle="1" w:styleId="Zkladntextodsazen21">
    <w:name w:val="Základní text odsazený 21"/>
    <w:basedOn w:val="Normln"/>
    <w:rsid w:val="004D1ED3"/>
    <w:pPr>
      <w:suppressAutoHyphens/>
      <w:spacing w:after="200" w:line="276" w:lineRule="auto"/>
      <w:ind w:left="360"/>
      <w:jc w:val="both"/>
    </w:pPr>
    <w:rPr>
      <w:rFonts w:ascii="Calibri" w:eastAsia="Times New Roman" w:hAnsi="Calibri" w:cs="Calibr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6072539">
      <w:bodyDiv w:val="1"/>
      <w:marLeft w:val="0"/>
      <w:marRight w:val="0"/>
      <w:marTop w:val="0"/>
      <w:marBottom w:val="0"/>
      <w:divBdr>
        <w:top w:val="none" w:sz="0" w:space="0" w:color="auto"/>
        <w:left w:val="none" w:sz="0" w:space="0" w:color="auto"/>
        <w:bottom w:val="none" w:sz="0" w:space="0" w:color="auto"/>
        <w:right w:val="none" w:sz="0" w:space="0" w:color="auto"/>
      </w:divBdr>
    </w:div>
    <w:div w:id="596720603">
      <w:bodyDiv w:val="1"/>
      <w:marLeft w:val="0"/>
      <w:marRight w:val="0"/>
      <w:marTop w:val="0"/>
      <w:marBottom w:val="0"/>
      <w:divBdr>
        <w:top w:val="none" w:sz="0" w:space="0" w:color="auto"/>
        <w:left w:val="none" w:sz="0" w:space="0" w:color="auto"/>
        <w:bottom w:val="none" w:sz="0" w:space="0" w:color="auto"/>
        <w:right w:val="none" w:sz="0" w:space="0" w:color="auto"/>
      </w:divBdr>
    </w:div>
    <w:div w:id="693579197">
      <w:bodyDiv w:val="1"/>
      <w:marLeft w:val="0"/>
      <w:marRight w:val="0"/>
      <w:marTop w:val="0"/>
      <w:marBottom w:val="0"/>
      <w:divBdr>
        <w:top w:val="none" w:sz="0" w:space="0" w:color="auto"/>
        <w:left w:val="none" w:sz="0" w:space="0" w:color="auto"/>
        <w:bottom w:val="none" w:sz="0" w:space="0" w:color="auto"/>
        <w:right w:val="none" w:sz="0" w:space="0" w:color="auto"/>
      </w:divBdr>
    </w:div>
    <w:div w:id="743995588">
      <w:bodyDiv w:val="1"/>
      <w:marLeft w:val="0"/>
      <w:marRight w:val="0"/>
      <w:marTop w:val="0"/>
      <w:marBottom w:val="0"/>
      <w:divBdr>
        <w:top w:val="none" w:sz="0" w:space="0" w:color="auto"/>
        <w:left w:val="none" w:sz="0" w:space="0" w:color="auto"/>
        <w:bottom w:val="none" w:sz="0" w:space="0" w:color="auto"/>
        <w:right w:val="none" w:sz="0" w:space="0" w:color="auto"/>
      </w:divBdr>
    </w:div>
    <w:div w:id="832070131">
      <w:bodyDiv w:val="1"/>
      <w:marLeft w:val="0"/>
      <w:marRight w:val="0"/>
      <w:marTop w:val="0"/>
      <w:marBottom w:val="0"/>
      <w:divBdr>
        <w:top w:val="none" w:sz="0" w:space="0" w:color="auto"/>
        <w:left w:val="none" w:sz="0" w:space="0" w:color="auto"/>
        <w:bottom w:val="none" w:sz="0" w:space="0" w:color="auto"/>
        <w:right w:val="none" w:sz="0" w:space="0" w:color="auto"/>
      </w:divBdr>
    </w:div>
    <w:div w:id="1815639869">
      <w:bodyDiv w:val="1"/>
      <w:marLeft w:val="0"/>
      <w:marRight w:val="0"/>
      <w:marTop w:val="0"/>
      <w:marBottom w:val="0"/>
      <w:divBdr>
        <w:top w:val="none" w:sz="0" w:space="0" w:color="auto"/>
        <w:left w:val="none" w:sz="0" w:space="0" w:color="auto"/>
        <w:bottom w:val="none" w:sz="0" w:space="0" w:color="auto"/>
        <w:right w:val="none" w:sz="0" w:space="0" w:color="auto"/>
      </w:divBdr>
    </w:div>
    <w:div w:id="2069377284">
      <w:bodyDiv w:val="1"/>
      <w:marLeft w:val="0"/>
      <w:marRight w:val="0"/>
      <w:marTop w:val="0"/>
      <w:marBottom w:val="0"/>
      <w:divBdr>
        <w:top w:val="none" w:sz="0" w:space="0" w:color="auto"/>
        <w:left w:val="none" w:sz="0" w:space="0" w:color="auto"/>
        <w:bottom w:val="none" w:sz="0" w:space="0" w:color="auto"/>
        <w:right w:val="none" w:sz="0" w:space="0" w:color="auto"/>
      </w:divBdr>
    </w:div>
    <w:div w:id="2104717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customXml" Target="ink/ink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fontTable" Target="fontTable.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3-04-12T11:50:38.245"/>
    </inkml:context>
    <inkml:brush xml:id="br0">
      <inkml:brushProperty name="width" value="0.05" units="cm"/>
      <inkml:brushProperty name="height" value="0.05" units="cm"/>
      <inkml:brushProperty name="color" value="#E71224"/>
    </inkml:brush>
  </inkml:definitions>
  <inkml:trace contextRef="#ctx0" brushRef="#br0">0 139 24575</inkml:trace>
  <inkml:trace contextRef="#ctx0" brushRef="#br0" timeOffset="2224">35 139 24575,'41'3'0,"0"2"0,0 2 0,-1 1 0,49 18 0,-43-12 0,-1 2 0,-1 3 0,-1 1 0,0 2 0,-2 2 0,67 51 0,-61-40 0,144 122 0,-171-137 0,0 0 0,-1 2 0,-2 0 0,0 1 0,-1 0 0,20 42 0,-11 11-1365,-15-56-5461</inkml:trace>
  <inkml:trace contextRef="#ctx0" brushRef="#br0" timeOffset="4233.46">248 950 24575,'1'-10'0,"0"0"0,1 0 0,1 0 0,-1 1 0,2-1 0,-1 1 0,8-14 0,3-11 0,40-102 0,135-241 0,-172 351 0,2 1 0,0 1 0,2 1 0,0 0 0,2 2 0,0 0 0,31-20 0,-12 8 0,-33 25-341,0 0 0,-1 0-1,13-17 1,-4 0-6485</inkml:trace>
</inkml:ink>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6DD0DF-9A29-4C48-93FC-8DE18C9CE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1475</TotalTime>
  <Pages>16</Pages>
  <Words>5116</Words>
  <Characters>30185</Characters>
  <Application>Microsoft Office Word</Application>
  <DocSecurity>0</DocSecurity>
  <Lines>251</Lines>
  <Paragraphs>70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35231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Richter</dc:creator>
  <cp:keywords/>
  <dc:description/>
  <cp:lastModifiedBy>Jan Pešout</cp:lastModifiedBy>
  <cp:revision>17</cp:revision>
  <cp:lastPrinted>2023-11-01T12:21:00Z</cp:lastPrinted>
  <dcterms:created xsi:type="dcterms:W3CDTF">2023-11-28T13:58:00Z</dcterms:created>
  <dcterms:modified xsi:type="dcterms:W3CDTF">2024-08-15T11:03:00Z</dcterms:modified>
</cp:coreProperties>
</file>